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Организация здравоохранения и общественное здоровье</w:t>
      </w:r>
    </w:p>
    <w:p>
      <w:pPr>
        <w:jc w:val="center"/>
      </w:pPr>
      <w:r>
        <w:rPr>
          <w:sz w:val="24"/>
        </w:rPr>
        <w:t>Materials for the selected specialty</w:t>
      </w:r>
    </w:p>
    <w:p>
      <w:pPr>
        <w:jc w:val="center"/>
      </w:pPr>
      <w:r>
        <w:rPr>
          <w:i/>
        </w:rPr>
        <w:t>Тип: Кейсы | Образование: Высшее образование | Специализация: Организация здравоохранения и общественное здоровье | Записей: 2</w:t>
      </w:r>
    </w:p>
    <w:p>
      <w:r>
        <w:br w:type="page"/>
      </w:r>
    </w:p>
    <w:p>
      <w:pPr>
        <w:pStyle w:val="Heading1"/>
      </w:pPr>
      <w:r>
        <w:t>Организация здравоохранения и общественное здоровье - кейс 1</w:t>
      </w:r>
    </w:p>
    <w:p>
      <w:r>
        <w:rPr>
          <w:b/>
        </w:rPr>
        <w:t xml:space="preserve">Образование: </w:t>
      </w:r>
      <w:r>
        <w:t>Высшее образование</w:t>
      </w:r>
      <w:r>
        <w:rPr>
          <w:b/>
        </w:rPr>
        <w:t xml:space="preserve"> | Специализация: </w:t>
      </w:r>
      <w:r>
        <w:t>Организация здравоохранения и общественное здоровье</w:t>
      </w:r>
    </w:p>
    <w:p>
      <w:pPr>
        <w:pStyle w:val="Heading2"/>
      </w:pPr>
      <w:r>
        <w:t>1. УСЛОВИЕ СИТУАЦИОННОЙ ЗАДАЧИ</w:t>
      </w:r>
    </w:p>
    <w:p>
      <w:pPr>
        <w:pStyle w:val="Heading3"/>
      </w:pPr>
      <w:r>
        <w:t>1.1. Ситуация</w:t>
      </w:r>
    </w:p>
    <w:p>
      <w:pPr>
        <w:spacing w:after="58"/>
      </w:pPr>
      <w:r>
        <w:rPr>
          <w:b w:val="0"/>
          <w:i w:val="0"/>
        </w:rPr>
        <w:t>При плановом аудите внутреннего контроля качества в кардиологическом отделении ГБУЗ «Городская больница №1» была проведена экспертная оценка 32 медицинских карт стационарного больного (историй болезни). В результате проверки выявлены следующие дефекты: неполное заполнение всех разделов, предусмотренных стационарной картой; отсутствие информированного добровольного согласия на медицинское вмешательство; оформление выписки из стационарной карты не в день выписки из медицинской организации; не проведен осмотр заведующим кардиологическим отделением в установленные сроки при поступлении пациентов в профильное отделение. +</w:t>
        <w:br/>
        <w:t>Ознакомившись с итоговой справкой по результатам планового аудита внутреннего контроля качества, сотрудники кардиологического отделения начали изучать документы, которые помогут им изменить ситуацию.</w:t>
      </w:r>
    </w:p>
    <w:p>
      <w:pPr>
        <w:pStyle w:val="Heading2"/>
      </w:pPr>
      <w:r>
        <w:t>1. Управление медицинской организацией</w:t>
      </w:r>
    </w:p>
    <w:p>
      <w:r>
        <w:rPr>
          <w:b/>
          <w:color w:val="0F766E"/>
        </w:rPr>
        <w:t>1. Вопрос</w:t>
      </w:r>
    </w:p>
    <w:p>
      <w:r>
        <w:rPr>
          <w:b w:val="0"/>
          <w:i w:val="0"/>
        </w:rPr>
        <w:t>Критерии оценки качества оказания медицинской помощи по различным нозологическим формам и условиям оказания медицинской помощи представлены в</w:t>
      </w:r>
    </w:p>
    <w:p>
      <w:pPr>
        <w:pStyle w:val="ListBullet"/>
      </w:pPr>
      <w:r>
        <w:rPr>
          <w:b/>
        </w:rPr>
        <w:t xml:space="preserve">1. </w:t>
      </w:r>
      <w:r>
        <w:rPr>
          <w:b w:val="0"/>
          <w:i w:val="0"/>
        </w:rPr>
        <w:t>Федеральном законе от 21.11.2011 №323-ФЗ "Об основах охраны здоровья граждан в Российской Федерации"</w:t>
      </w:r>
    </w:p>
    <w:p>
      <w:pPr>
        <w:pStyle w:val="ListBullet"/>
      </w:pPr>
      <w:r>
        <w:rPr>
          <w:b/>
        </w:rPr>
        <w:t xml:space="preserve">2. </w:t>
      </w:r>
      <w:r>
        <w:rPr>
          <w:b w:val="0"/>
          <w:i w:val="0"/>
        </w:rPr>
        <w:t>Приказе Министерства здравоохранения Российской Федерации от 07.07.2015 №422н "Об утверждении критериев оценки качества медицинской помощи"</w:t>
      </w:r>
    </w:p>
    <w:p>
      <w:pPr>
        <w:pStyle w:val="ListBullet"/>
      </w:pPr>
      <w:r>
        <w:rPr>
          <w:b/>
        </w:rPr>
        <w:t xml:space="preserve">3. </w:t>
      </w:r>
      <w:r>
        <w:rPr>
          <w:b w:val="0"/>
          <w:i w:val="0"/>
        </w:rPr>
        <w:t>Приказе Министерства здравоохранения Российской Федерации от 15.07.2016 №520н "Об утверждении критериев оценки качества медицинской помощи"</w:t>
      </w:r>
    </w:p>
    <w:p>
      <w:pPr>
        <w:pStyle w:val="ListBullet"/>
      </w:pPr>
      <w:r>
        <w:rPr>
          <w:b/>
        </w:rPr>
        <w:t xml:space="preserve">4. </w:t>
      </w:r>
      <w:r>
        <w:rPr>
          <w:b/>
          <w:i w:val="0"/>
          <w:color w:val="0F766E"/>
          <w:highlight w:val="yellow"/>
        </w:rPr>
        <w:t>Приказе Министерства здравоохранения Российской Федерации от 10.05.2017 № 203н «Об утверждении критериев оценки качества медицинской помощи»</w:t>
      </w:r>
    </w:p>
    <w:p>
      <w:pPr>
        <w:ind w:left="288"/>
      </w:pPr>
      <w:r>
        <w:rPr>
          <w:b/>
          <w:color w:val="0F766E"/>
          <w:highlight w:val="yellow"/>
        </w:rPr>
        <w:t xml:space="preserve">Правильный ответ: </w:t>
      </w:r>
      <w:r>
        <w:rPr>
          <w:b/>
          <w:i w:val="0"/>
        </w:rPr>
        <w:t>Приказе Министерства здравоохранения Российской Федерации от 10.05.2017 № 203н «Об утверждении критериев оценки качества медицинской помощи»</w:t>
      </w:r>
    </w:p>
    <w:p>
      <w:pPr>
        <w:ind w:left="504"/>
      </w:pPr>
      <w:r>
        <w:rPr>
          <w:b w:val="0"/>
          <w:i/>
        </w:rPr>
        <w:t>Приказ Министерства здравоохранения Российской Федерации от 10.05.2017 № 203н «Об утверждении критериев оценки качества медицинской помощи».</w:t>
        <w:br/>
        <w:br/>
      </w:r>
      <w:hyperlink r:id="rId9">
        <w:r>
          <w:rPr>
            <w:color w:val="0F766E"/>
            <w:u w:val="single"/>
          </w:rPr>
          <w:t>ПРИКАЗ от 10 мая 2017 г. N 203н ОБ УТВЕРЖДЕНИИ КРИТЕРИЕВ ОЦЕНКИ КАЧЕСТВА МЕДИЦИНСКОЙ ПОМОЩИ</w:t>
        </w:r>
      </w:hyperlink>
      <w:r>
        <w:rPr>
          <w:b w:val="0"/>
          <w:i/>
        </w:rPr>
        <w:br/>
        <w:br/>
      </w:r>
      <w:hyperlink r:id="rId10">
        <w:r>
          <w:rPr>
            <w:color w:val="0F766E"/>
            <w:u w:val="single"/>
          </w:rPr>
          <w:t>(1)</w:t>
        </w:r>
      </w:hyperlink>
    </w:p>
    <w:p>
      <w:r>
        <w:rPr>
          <w:b/>
          <w:color w:val="0F766E"/>
        </w:rPr>
        <w:t>2. Вопрос</w:t>
      </w:r>
    </w:p>
    <w:p>
      <w:r>
        <w:rPr>
          <w:b w:val="0"/>
          <w:i w:val="0"/>
        </w:rPr>
        <w:t>Понятие «качество медицинской помощи» определено в</w:t>
      </w:r>
    </w:p>
    <w:p>
      <w:pPr>
        <w:pStyle w:val="ListBullet"/>
      </w:pPr>
      <w:r>
        <w:rPr>
          <w:b/>
        </w:rPr>
        <w:t xml:space="preserve">1. </w:t>
      </w:r>
      <w:r>
        <w:rPr>
          <w:b w:val="0"/>
          <w:i w:val="0"/>
        </w:rPr>
        <w:t>Приказе Министерства здравоохранения Российской Федерации от 10.05.2017 №203н «Об утверждении критериев оценки качества медицинской помощи»</w:t>
      </w:r>
    </w:p>
    <w:p>
      <w:pPr>
        <w:pStyle w:val="ListBullet"/>
      </w:pPr>
      <w:r>
        <w:rPr>
          <w:b/>
        </w:rPr>
        <w:t xml:space="preserve">2. </w:t>
      </w:r>
      <w:r>
        <w:rPr>
          <w:b w:val="0"/>
          <w:i w:val="0"/>
        </w:rPr>
        <w:t>Федеральном законе от 29 ноября 2010 г. №326-ФЗ "Об обязательном медицинском страховании в Российской Федерации"</w:t>
      </w:r>
    </w:p>
    <w:p>
      <w:pPr>
        <w:pStyle w:val="ListBullet"/>
      </w:pPr>
      <w:r>
        <w:rPr>
          <w:b/>
        </w:rPr>
        <w:t xml:space="preserve">3. </w:t>
      </w:r>
      <w:r>
        <w:rPr>
          <w:b/>
          <w:i w:val="0"/>
          <w:color w:val="0F766E"/>
          <w:highlight w:val="yellow"/>
        </w:rPr>
        <w:t>Федеральном законе от 21.11.2011 №323-ФЗ "Об основах охраны здоровья граждан в Российской Федерации"</w:t>
      </w:r>
    </w:p>
    <w:p>
      <w:pPr>
        <w:pStyle w:val="ListBullet"/>
      </w:pPr>
      <w:r>
        <w:rPr>
          <w:b/>
        </w:rPr>
        <w:t xml:space="preserve">4. </w:t>
      </w:r>
      <w:r>
        <w:rPr>
          <w:b w:val="0"/>
          <w:i w:val="0"/>
        </w:rPr>
        <w:t>Приказе Министерства здравоохранения Российской Федерации от 31.07.2020 №785н “Об утверждении Требований к организации и проведению внутреннего контроля качества и безопасности медицинской деятельности»</w:t>
      </w:r>
    </w:p>
    <w:p>
      <w:pPr>
        <w:ind w:left="288"/>
      </w:pPr>
      <w:r>
        <w:rPr>
          <w:b/>
          <w:color w:val="0F766E"/>
          <w:highlight w:val="yellow"/>
        </w:rPr>
        <w:t xml:space="preserve">Правильный ответ: </w:t>
      </w:r>
      <w:r>
        <w:rPr>
          <w:b/>
          <w:i w:val="0"/>
        </w:rPr>
        <w:t>Федеральном законе от 21.11.2011 №323-ФЗ "Об основах охраны здоровья граждан в Российской Федерации"</w:t>
      </w:r>
    </w:p>
    <w:p>
      <w:pPr>
        <w:ind w:left="504"/>
      </w:pPr>
      <w:r>
        <w:rPr>
          <w:b w:val="0"/>
          <w:i/>
        </w:rPr>
        <w:t>Федеральный закон от 21.11.2011 (Редакция от 25.12.2023 — Действует с 05.01.2024) №323-ФЗ "Об основах охраны здоровья граждан в Российской Федерации"</w:t>
        <w:br/>
        <w:br/>
        <w:t>Статья 2. Основные понятия, используемые в настоящем Федеральном законе, п.21:</w:t>
        <w:br/>
        <w:br/>
        <w:t>21) качество медицинской помощи - совокупность характеристик, отражающих своевременность оказания медицинской помощи, правильность выбора методов профилактики, диагностики, лечения и реабилитации при оказании медицинской помощи, степень достижения запланированного результата</w:t>
        <w:br/>
        <w:br/>
      </w:r>
      <w:hyperlink r:id="rId11">
        <w:r>
          <w:rPr>
            <w:color w:val="0F766E"/>
            <w:u w:val="single"/>
          </w:rPr>
          <w:t>Федеральный закон от 21 ноября 2011 г. № 323-ФЗ "Об основах охраны здоровья граждан в Российской Федерации"</w:t>
        </w:r>
      </w:hyperlink>
      <w:r>
        <w:rPr>
          <w:b w:val="0"/>
          <w:i/>
        </w:rPr>
        <w:br/>
        <w:br/>
      </w:r>
      <w:hyperlink r:id="rId12">
        <w:r>
          <w:rPr>
            <w:color w:val="0F766E"/>
            <w:u w:val="single"/>
          </w:rPr>
          <w:t>(1)</w:t>
        </w:r>
      </w:hyperlink>
    </w:p>
    <w:p>
      <w:r>
        <w:rPr>
          <w:b/>
          <w:color w:val="0F766E"/>
        </w:rPr>
        <w:t>3. Вопрос</w:t>
      </w:r>
    </w:p>
    <w:p>
      <w:r>
        <w:rPr>
          <w:b w:val="0"/>
          <w:i w:val="0"/>
        </w:rPr>
        <w:t>Критерии качества медицинской помощи применяются в целях оценки</w:t>
      </w:r>
    </w:p>
    <w:p>
      <w:pPr>
        <w:pStyle w:val="ListBullet"/>
      </w:pPr>
      <w:r>
        <w:rPr>
          <w:b/>
        </w:rPr>
        <w:t xml:space="preserve">1. </w:t>
      </w:r>
      <w:r>
        <w:rPr>
          <w:b w:val="0"/>
          <w:i w:val="0"/>
        </w:rPr>
        <w:t>соблюдения стандартов оказания медицинской помощи в соответствии с действующим законодательством</w:t>
      </w:r>
    </w:p>
    <w:p>
      <w:pPr>
        <w:pStyle w:val="ListBullet"/>
      </w:pPr>
      <w:r>
        <w:rPr>
          <w:b/>
        </w:rPr>
        <w:t xml:space="preserve">2. </w:t>
      </w:r>
      <w:r>
        <w:rPr>
          <w:b/>
          <w:i w:val="0"/>
          <w:color w:val="0F766E"/>
          <w:highlight w:val="yellow"/>
        </w:rPr>
        <w:t>своевременности оказания медицинской помощи, правильности выбора методов профилактики, диагностики, лечения и реабилитации, степени достижения запланированного результата.</w:t>
      </w:r>
    </w:p>
    <w:p>
      <w:pPr>
        <w:pStyle w:val="ListBullet"/>
      </w:pPr>
      <w:r>
        <w:rPr>
          <w:b/>
        </w:rPr>
        <w:t xml:space="preserve">3. </w:t>
      </w:r>
      <w:r>
        <w:rPr>
          <w:b w:val="0"/>
          <w:i w:val="0"/>
        </w:rPr>
        <w:t>соблюдения порядков и стандартов оказания медицинской помощи, грамотности их применения в клинической практике</w:t>
      </w:r>
    </w:p>
    <w:p>
      <w:pPr>
        <w:pStyle w:val="ListBullet"/>
      </w:pPr>
      <w:r>
        <w:rPr>
          <w:b/>
        </w:rPr>
        <w:t xml:space="preserve">4. </w:t>
      </w:r>
      <w:r>
        <w:rPr>
          <w:b w:val="0"/>
          <w:i w:val="0"/>
        </w:rPr>
        <w:t>исполнения клинических рекомендаций</w:t>
      </w:r>
    </w:p>
    <w:p>
      <w:pPr>
        <w:ind w:left="288"/>
      </w:pPr>
      <w:r>
        <w:rPr>
          <w:b/>
          <w:color w:val="0F766E"/>
          <w:highlight w:val="yellow"/>
        </w:rPr>
        <w:t xml:space="preserve">Правильный ответ: </w:t>
      </w:r>
      <w:r>
        <w:rPr>
          <w:b/>
          <w:i w:val="0"/>
        </w:rPr>
        <w:t>своевременности оказания медицинской помощи, правильности выбора методов профилактики, диагностики, лечения и реабилитации, степени достижения запланированного результата.</w:t>
      </w:r>
    </w:p>
    <w:p>
      <w:pPr>
        <w:ind w:left="504"/>
      </w:pPr>
      <w:r>
        <w:rPr>
          <w:b w:val="0"/>
          <w:i/>
        </w:rPr>
        <w:t>В соответствии с частью 2 статьи 64 Федерального закона от 21.11.2011 (Редакция от 25.12.2023 — Действует с 05.01.2024) №323-ФЗ "Об основах охраны здоровья граждан в Российской Федерации",</w:t>
        <w:br/>
        <w:br/>
      </w:r>
      <w:hyperlink r:id="rId11">
        <w:r>
          <w:rPr>
            <w:color w:val="0F766E"/>
            <w:u w:val="single"/>
          </w:rPr>
          <w:t>Федеральный закон от 21 ноября 2011 г. № 323-ФЗ "Об основах охраны здоровья граждан в Российской Федерации"</w:t>
        </w:r>
      </w:hyperlink>
      <w:r>
        <w:rPr>
          <w:b w:val="0"/>
          <w:i/>
        </w:rPr>
        <w:br/>
        <w:br/>
      </w:r>
      <w:hyperlink r:id="rId13">
        <w:r>
          <w:rPr>
            <w:color w:val="0F766E"/>
            <w:u w:val="single"/>
          </w:rPr>
          <w:t>(1)</w:t>
        </w:r>
      </w:hyperlink>
      <w:r>
        <w:rPr>
          <w:b w:val="0"/>
          <w:i/>
        </w:rPr>
        <w:br/>
        <w:br/>
        <w:t>Приказа Министерства здравоохранения РФ от 10.05.2017 №203н "Об утверждении критериев оценки качества медицинской помощи" гл. «Критерии оценки качества медицинской помощи»</w:t>
        <w:br/>
        <w:br/>
        <w:t>I.Общие положения ст. 1.2. Критерии качества применяются в целях оценки своевременности оказания медицинской помощи, правильности выбора методов профилактики, диагностики, лечения и реабилитации, степени достижения запланированного результата</w:t>
        <w:br/>
        <w:br/>
      </w:r>
      <w:hyperlink r:id="rId9">
        <w:r>
          <w:rPr>
            <w:color w:val="0F766E"/>
            <w:u w:val="single"/>
          </w:rPr>
          <w:t>ПРИКАЗ от 10 мая 2017 г. N 203н ОБ УТВЕРЖДЕНИИ КРИТЕРИЕВ ОЦЕНКИ КАЧЕСТВА МЕДИЦИНСКОЙ ПОМОЩИ</w:t>
        </w:r>
      </w:hyperlink>
      <w:r>
        <w:rPr>
          <w:b w:val="0"/>
          <w:i/>
        </w:rPr>
        <w:br/>
        <w:br/>
      </w:r>
      <w:hyperlink r:id="rId14">
        <w:r>
          <w:rPr>
            <w:color w:val="0F766E"/>
            <w:u w:val="single"/>
          </w:rPr>
          <w:t>(1)</w:t>
        </w:r>
      </w:hyperlink>
    </w:p>
    <w:p>
      <w:r>
        <w:rPr>
          <w:b/>
          <w:color w:val="0F766E"/>
        </w:rPr>
        <w:t>4. Вопрос</w:t>
      </w:r>
    </w:p>
    <w:p>
      <w:r>
        <w:rPr>
          <w:b w:val="0"/>
          <w:i w:val="0"/>
        </w:rPr>
        <w:t>Положение о порядке организации и проведении внутреннего контроля качества и безопасности медицинской деятельности в ГБУЗ «Городская больница №1» разрабатывается +________________________________+ в соответствии с требованиями</w:t>
      </w:r>
    </w:p>
    <w:p>
      <w:pPr>
        <w:pStyle w:val="ListBullet"/>
      </w:pPr>
      <w:r>
        <w:rPr>
          <w:b/>
        </w:rPr>
        <w:t xml:space="preserve">1. </w:t>
      </w:r>
      <w:r>
        <w:rPr>
          <w:b w:val="0"/>
          <w:i w:val="0"/>
        </w:rPr>
        <w:t>органом исполнительной власти субъекта Федерации; Постановления Правительства Российской Федерации</w:t>
      </w:r>
    </w:p>
    <w:p>
      <w:pPr>
        <w:pStyle w:val="ListBullet"/>
      </w:pPr>
      <w:r>
        <w:rPr>
          <w:b/>
        </w:rPr>
        <w:t xml:space="preserve">2. </w:t>
      </w:r>
      <w:r>
        <w:rPr>
          <w:b w:val="0"/>
          <w:i w:val="0"/>
        </w:rPr>
        <w:t>Федеральным фондом обязательного медицинского страхования; распоряжением Правления ФОМС</w:t>
      </w:r>
    </w:p>
    <w:p>
      <w:pPr>
        <w:pStyle w:val="ListBullet"/>
      </w:pPr>
      <w:r>
        <w:rPr>
          <w:b/>
        </w:rPr>
        <w:t xml:space="preserve">3. </w:t>
      </w:r>
      <w:r>
        <w:rPr>
          <w:b/>
          <w:i w:val="0"/>
          <w:color w:val="0F766E"/>
          <w:highlight w:val="yellow"/>
        </w:rPr>
        <w:t>медицинской организацией; Приказа Министерства здравоохранения РФ</w:t>
      </w:r>
    </w:p>
    <w:p>
      <w:pPr>
        <w:pStyle w:val="ListBullet"/>
      </w:pPr>
      <w:r>
        <w:rPr>
          <w:b/>
        </w:rPr>
        <w:t xml:space="preserve">4. </w:t>
      </w:r>
      <w:r>
        <w:rPr>
          <w:b w:val="0"/>
          <w:i w:val="0"/>
        </w:rPr>
        <w:t>Федеральной службой по надзору в сфере здравоохранения; методическими указаниями Росздравнадзора</w:t>
      </w:r>
    </w:p>
    <w:p>
      <w:pPr>
        <w:ind w:left="288"/>
      </w:pPr>
      <w:r>
        <w:rPr>
          <w:b/>
          <w:color w:val="0F766E"/>
          <w:highlight w:val="yellow"/>
        </w:rPr>
        <w:t xml:space="preserve">Правильный ответ: </w:t>
      </w:r>
      <w:r>
        <w:rPr>
          <w:b/>
          <w:i w:val="0"/>
        </w:rPr>
        <w:t>медицинской организацией; Приказа Министерства здравоохранения РФ</w:t>
      </w:r>
    </w:p>
    <w:p>
      <w:pPr>
        <w:ind w:left="504"/>
      </w:pPr>
      <w:r>
        <w:rPr>
          <w:b w:val="0"/>
          <w:i/>
        </w:rPr>
        <w:t>В соответствии с п.3. Приказа МЗ РФ от 31.07.2020 № 785н “Об утверждении Требований к организации и проведению внутреннего контроля качества и безопасности медицинской деятельности»</w:t>
        <w:br/>
        <w:br/>
        <w:t>«Внутренний контроль осуществляется организациями государственной, муниципальной и частной систем здравоохранения в соответствии с настоящими Требованиями».</w:t>
        <w:br/>
        <w:br/>
        <w:t>В соответствии с п.6 Приказа МЗ РФ от 31.07.2020 № 785н “Об утверждении Требований к организации и проведению внутреннего контроля качества и безопасности медицинской деятельности»«в целях организации и проведения внутреннего контроля медицинской организацией разрабатывается положение о порядке организации и проведения внутреннего контроля качества и безопасности медицинской деятельности, регламентирующее: цель, задачи и сроки проведения внутреннего контроля; основания для проведения внутреннего контроля; права и обязанности лиц, участвующих в организации и проведении внутреннего контроля; порядок регистрации и анализа результатов внутреннего контроля; порядок использования результатов внутреннего контроля в целях управления качеством и безопасностью медицинской деятельности»</w:t>
        <w:br/>
        <w:br/>
      </w:r>
      <w:hyperlink r:id="rId15">
        <w:r>
          <w:rPr>
            <w:color w:val="0F766E"/>
            <w:u w:val="single"/>
          </w:rPr>
          <w:t>ПРИКАЗ от 31 июля 2020 г. N 785н "ОБ УТВЕРЖДЕНИИ ТРЕБОВАНИЙ К ОРГАНИЗАЦИИ И ПРОВЕДЕНИЮ ВНУТРЕННЕГО КОНТРОЛЯ КАЧЕСТВА И БЕЗОПАСНОСТИ МЕДИЦИНСКОЙ ДЕЯТЕЛЬНОСТИ"</w:t>
        </w:r>
      </w:hyperlink>
      <w:r>
        <w:rPr>
          <w:b w:val="0"/>
          <w:i/>
        </w:rPr>
        <w:br/>
        <w:br/>
      </w:r>
      <w:hyperlink r:id="rId16">
        <w:r>
          <w:rPr>
            <w:color w:val="0F766E"/>
            <w:u w:val="single"/>
          </w:rPr>
          <w:t>(1)</w:t>
        </w:r>
      </w:hyperlink>
    </w:p>
    <w:p>
      <w:r>
        <w:rPr>
          <w:b/>
          <w:color w:val="0F766E"/>
        </w:rPr>
        <w:t>5. Вопрос</w:t>
      </w:r>
    </w:p>
    <w:p>
      <w:r>
        <w:rPr>
          <w:b w:val="0"/>
          <w:i w:val="0"/>
        </w:rPr>
        <w:t>Ответственным за организацию и проведение внутреннего контроля является руководитель медицинской организации либо уполномоченный им</w:t>
      </w:r>
    </w:p>
    <w:p>
      <w:pPr>
        <w:pStyle w:val="ListBullet"/>
      </w:pPr>
      <w:r>
        <w:rPr>
          <w:b/>
        </w:rPr>
        <w:t xml:space="preserve">1. </w:t>
      </w:r>
      <w:r>
        <w:rPr>
          <w:b w:val="0"/>
          <w:i w:val="0"/>
        </w:rPr>
        <w:t>врач-методист</w:t>
      </w:r>
    </w:p>
    <w:p>
      <w:pPr>
        <w:pStyle w:val="ListBullet"/>
      </w:pPr>
      <w:r>
        <w:rPr>
          <w:b/>
        </w:rPr>
        <w:t xml:space="preserve">2. </w:t>
      </w:r>
      <w:r>
        <w:rPr>
          <w:b w:val="0"/>
          <w:i w:val="0"/>
        </w:rPr>
        <w:t>заведующий организационно-методическим кабинетом</w:t>
      </w:r>
    </w:p>
    <w:p>
      <w:pPr>
        <w:pStyle w:val="ListBullet"/>
      </w:pPr>
      <w:r>
        <w:rPr>
          <w:b/>
        </w:rPr>
        <w:t xml:space="preserve">3. </w:t>
      </w:r>
      <w:r>
        <w:rPr>
          <w:b w:val="0"/>
          <w:i w:val="0"/>
        </w:rPr>
        <w:t>заведующий клиническим структурным подразделением</w:t>
      </w:r>
    </w:p>
    <w:p>
      <w:pPr>
        <w:pStyle w:val="ListBullet"/>
      </w:pPr>
      <w:r>
        <w:rPr>
          <w:b/>
        </w:rPr>
        <w:t xml:space="preserve">4. </w:t>
      </w:r>
      <w:r>
        <w:rPr>
          <w:b/>
          <w:i w:val="0"/>
          <w:color w:val="0F766E"/>
          <w:highlight w:val="yellow"/>
        </w:rPr>
        <w:t>заместитель руководителя</w:t>
      </w:r>
    </w:p>
    <w:p>
      <w:pPr>
        <w:ind w:left="288"/>
      </w:pPr>
      <w:r>
        <w:rPr>
          <w:b/>
          <w:color w:val="0F766E"/>
          <w:highlight w:val="yellow"/>
        </w:rPr>
        <w:t xml:space="preserve">Правильный ответ: </w:t>
      </w:r>
      <w:r>
        <w:rPr>
          <w:b/>
          <w:i w:val="0"/>
        </w:rPr>
        <w:t>заместитель руководителя</w:t>
      </w:r>
    </w:p>
    <w:p>
      <w:pPr>
        <w:ind w:left="504"/>
      </w:pPr>
      <w:r>
        <w:rPr>
          <w:b w:val="0"/>
          <w:i/>
        </w:rPr>
        <w:t>В соответствии с п.4 Приказа МЗ РФ от 31.07.2020 № 785н “Об утверждении Требований к организации и проведению внутреннего контроля качества и безопасности медицинской деятельности»</w:t>
        <w:br/>
        <w:br/>
        <w:t>{nbsp}4. Ответственным за организацию и проведение внутреннего контроля является руководитель медицинской организации либо уполномоченный им заместитель руководителя.</w:t>
        <w:br/>
        <w:br/>
      </w:r>
      <w:hyperlink r:id="rId15">
        <w:r>
          <w:rPr>
            <w:color w:val="0F766E"/>
            <w:u w:val="single"/>
          </w:rPr>
          <w:t>ПРИКАЗ от 31 июля 2020 г. N 785н "ОБ УТВЕРЖДЕНИИ ТРЕБОВАНИЙ К ОРГАНИЗАЦИИ И ПРОВЕДЕНИЮ ВНУТРЕННЕГО КОНТРОЛЯ КАЧЕСТВА И БЕЗОПАСНОСТИ МЕДИЦИНСКОЙ ДЕЯТЕЛЬНОСТИ"</w:t>
        </w:r>
      </w:hyperlink>
      <w:r>
        <w:rPr>
          <w:b w:val="0"/>
          <w:i/>
        </w:rPr>
        <w:br/>
        <w:br/>
      </w:r>
      <w:hyperlink r:id="rId17">
        <w:r>
          <w:rPr>
            <w:color w:val="0F766E"/>
            <w:u w:val="single"/>
          </w:rPr>
          <w:t>(1)</w:t>
        </w:r>
      </w:hyperlink>
    </w:p>
    <w:p>
      <w:r>
        <w:rPr>
          <w:b/>
          <w:color w:val="0F766E"/>
        </w:rPr>
        <w:t>6. Вопрос</w:t>
      </w:r>
    </w:p>
    <w:p>
      <w:r>
        <w:rPr>
          <w:b w:val="0"/>
          <w:i w:val="0"/>
        </w:rPr>
        <w:t>Критерии оценки качества медицинской помощи применяются при оказании медицинской помощи в медицинских и иных организациях, осуществляющих медицинскую деятельность, имеющих</w:t>
      </w:r>
    </w:p>
    <w:p>
      <w:pPr>
        <w:pStyle w:val="ListBullet"/>
      </w:pPr>
      <w:r>
        <w:rPr>
          <w:b/>
        </w:rPr>
        <w:t xml:space="preserve">1. </w:t>
      </w:r>
      <w:r>
        <w:rPr>
          <w:b w:val="0"/>
          <w:i w:val="0"/>
        </w:rPr>
        <w:t>аккредитацию</w:t>
      </w:r>
    </w:p>
    <w:p>
      <w:pPr>
        <w:pStyle w:val="ListBullet"/>
      </w:pPr>
      <w:r>
        <w:rPr>
          <w:b/>
        </w:rPr>
        <w:t xml:space="preserve">2. </w:t>
      </w:r>
      <w:r>
        <w:rPr>
          <w:b w:val="0"/>
          <w:i w:val="0"/>
        </w:rPr>
        <w:t>соглашение с территориальным фондом обязательного медицинского страхования</w:t>
      </w:r>
    </w:p>
    <w:p>
      <w:pPr>
        <w:pStyle w:val="ListBullet"/>
      </w:pPr>
      <w:r>
        <w:rPr>
          <w:b/>
        </w:rPr>
        <w:t xml:space="preserve">3. </w:t>
      </w:r>
      <w:r>
        <w:rPr>
          <w:b/>
          <w:i w:val="0"/>
          <w:color w:val="0F766E"/>
          <w:highlight w:val="yellow"/>
        </w:rPr>
        <w:t>лицензию на медицинскую деятельность</w:t>
      </w:r>
    </w:p>
    <w:p>
      <w:pPr>
        <w:pStyle w:val="ListBullet"/>
      </w:pPr>
      <w:r>
        <w:rPr>
          <w:b/>
        </w:rPr>
        <w:t xml:space="preserve">4. </w:t>
      </w:r>
      <w:r>
        <w:rPr>
          <w:b w:val="0"/>
          <w:i w:val="0"/>
        </w:rPr>
        <w:t>договор со страховой медицинской организацией</w:t>
      </w:r>
    </w:p>
    <w:p>
      <w:pPr>
        <w:ind w:left="288"/>
      </w:pPr>
      <w:r>
        <w:rPr>
          <w:b/>
          <w:color w:val="0F766E"/>
          <w:highlight w:val="yellow"/>
        </w:rPr>
        <w:t xml:space="preserve">Правильный ответ: </w:t>
      </w:r>
      <w:r>
        <w:rPr>
          <w:b/>
          <w:i w:val="0"/>
        </w:rPr>
        <w:t>лицензию на медицинскую деятельность</w:t>
      </w:r>
    </w:p>
    <w:p>
      <w:pPr>
        <w:ind w:left="504"/>
      </w:pPr>
      <w:r>
        <w:rPr>
          <w:b w:val="0"/>
          <w:i/>
        </w:rPr>
        <w:t>В соответствии с частью 2 статьи 64 Федерального закона от 21.11.2011 (Редакция от 25.12.2023 — Действует с 05.01.24) №323-ФЗ "Об основах охраны здоровья граждан в Российской Федерации",</w:t>
        <w:br/>
        <w:br/>
      </w:r>
      <w:hyperlink r:id="rId11">
        <w:r>
          <w:rPr>
            <w:color w:val="0F766E"/>
            <w:u w:val="single"/>
          </w:rPr>
          <w:t>Федеральный закон от 21 ноября 2011 г. № 323-ФЗ "Об основах охраны здоровья граждан в Российской Федерации"</w:t>
        </w:r>
      </w:hyperlink>
      <w:r>
        <w:rPr>
          <w:b w:val="0"/>
          <w:i/>
        </w:rPr>
        <w:br/>
        <w:br/>
      </w:r>
      <w:hyperlink r:id="rId13">
        <w:r>
          <w:rPr>
            <w:color w:val="0F766E"/>
            <w:u w:val="single"/>
          </w:rPr>
          <w:t>(1)</w:t>
        </w:r>
      </w:hyperlink>
      <w:r>
        <w:rPr>
          <w:b w:val="0"/>
          <w:i/>
        </w:rPr>
        <w:br/>
        <w:br/>
        <w:t>Приказа Министерства здравоохранения РФ от 10.05.2017 №203н "Об утверждении критериев оценки качества медицинской помощи" в главе «Критерии оценки качества медицинской помощи»</w:t>
        <w:br/>
        <w:br/>
        <w:t>I.Общие положения в статье 1.1. Настоящие критерии оценки качества медицинской помощи (далее - критерии качества) применяются при оказании медицинской помощи в медицинских и иных организациях, осуществляющих медицинскую деятельность, имеющих лицензию на медицинскую деятельность, полученную в порядке, установленном законодательством Российской Федерации.</w:t>
        <w:br/>
        <w:br/>
      </w:r>
      <w:hyperlink r:id="rId9">
        <w:r>
          <w:rPr>
            <w:color w:val="0F766E"/>
            <w:u w:val="single"/>
          </w:rPr>
          <w:t>ПРИКАЗ от 10 мая 2017 г. N 203н ОБ УТВЕРЖДЕНИИ КРИТЕРИЕВ ОЦЕНКИ КАЧЕСТВА МЕДИЦИНСКОЙ ПОМОЩИ</w:t>
        </w:r>
      </w:hyperlink>
      <w:r>
        <w:rPr>
          <w:b w:val="0"/>
          <w:i/>
        </w:rPr>
        <w:br/>
        <w:br/>
      </w:r>
      <w:hyperlink r:id="rId18">
        <w:r>
          <w:rPr>
            <w:color w:val="0F766E"/>
            <w:u w:val="single"/>
          </w:rPr>
          <w:t>(1)</w:t>
        </w:r>
      </w:hyperlink>
    </w:p>
    <w:p>
      <w:r>
        <w:rPr>
          <w:b/>
          <w:color w:val="0F766E"/>
        </w:rPr>
        <w:t>7. Вопрос</w:t>
      </w:r>
    </w:p>
    <w:p>
      <w:r>
        <w:rPr>
          <w:b w:val="0"/>
          <w:i w:val="0"/>
        </w:rPr>
        <w:t>Оформление выписки из стационарной карты (выписного эпикриза) в день выписки из медицинской организации</w:t>
      </w:r>
    </w:p>
    <w:p>
      <w:pPr>
        <w:pStyle w:val="ListBullet"/>
      </w:pPr>
      <w:r>
        <w:rPr>
          <w:b/>
        </w:rPr>
        <w:t xml:space="preserve">1. </w:t>
      </w:r>
      <w:r>
        <w:rPr>
          <w:b w:val="0"/>
          <w:i w:val="0"/>
        </w:rPr>
        <w:t>оформляется только в случае необходимости продолжения лечения в амбулаторных условиях</w:t>
      </w:r>
    </w:p>
    <w:p>
      <w:pPr>
        <w:pStyle w:val="ListBullet"/>
      </w:pPr>
      <w:r>
        <w:rPr>
          <w:b/>
        </w:rPr>
        <w:t xml:space="preserve">2. </w:t>
      </w:r>
      <w:r>
        <w:rPr>
          <w:b w:val="0"/>
          <w:i w:val="0"/>
        </w:rPr>
        <w:t>не является обязательным</w:t>
      </w:r>
    </w:p>
    <w:p>
      <w:pPr>
        <w:pStyle w:val="ListBullet"/>
      </w:pPr>
      <w:r>
        <w:rPr>
          <w:b/>
        </w:rPr>
        <w:t xml:space="preserve">3. </w:t>
      </w:r>
      <w:r>
        <w:rPr>
          <w:b w:val="0"/>
          <w:i w:val="0"/>
        </w:rPr>
        <w:t>заполняется при желании пациента</w:t>
      </w:r>
    </w:p>
    <w:p>
      <w:pPr>
        <w:pStyle w:val="ListBullet"/>
      </w:pPr>
      <w:r>
        <w:rPr>
          <w:b/>
        </w:rPr>
        <w:t xml:space="preserve">4. </w:t>
      </w:r>
      <w:r>
        <w:rPr>
          <w:b/>
          <w:i w:val="0"/>
          <w:color w:val="0F766E"/>
          <w:highlight w:val="yellow"/>
        </w:rPr>
        <w:t>является обязательным</w:t>
      </w:r>
    </w:p>
    <w:p>
      <w:pPr>
        <w:ind w:left="288"/>
      </w:pPr>
      <w:r>
        <w:rPr>
          <w:b/>
          <w:color w:val="0F766E"/>
          <w:highlight w:val="yellow"/>
        </w:rPr>
        <w:t xml:space="preserve">Правильный ответ: </w:t>
      </w:r>
      <w:r>
        <w:rPr>
          <w:b/>
          <w:i w:val="0"/>
        </w:rPr>
        <w:t>является обязательным</w:t>
      </w:r>
    </w:p>
    <w:p>
      <w:pPr>
        <w:ind w:left="504"/>
      </w:pPr>
      <w:r>
        <w:rPr>
          <w:b w:val="0"/>
          <w:i/>
        </w:rPr>
        <w:t>В соответствии с частью 2 статьи 64 Федерального закона от 21.11.2011 (Редакция от 25.12.2023 — Действует с 05.01.24) №323-ФЗ "Об основах охраны здоровья граждан в Российской Федерации",</w:t>
        <w:br/>
        <w:br/>
      </w:r>
      <w:hyperlink r:id="rId11">
        <w:r>
          <w:rPr>
            <w:color w:val="0F766E"/>
            <w:u w:val="single"/>
          </w:rPr>
          <w:t>Федеральный закон от 21 ноября 2011 г. № 323-ФЗ "Об основах охраны здоровья граждан в Российской Федерации"</w:t>
        </w:r>
      </w:hyperlink>
      <w:r>
        <w:rPr>
          <w:b w:val="0"/>
          <w:i/>
        </w:rPr>
        <w:br/>
        <w:br/>
      </w:r>
      <w:hyperlink r:id="rId13">
        <w:r>
          <w:rPr>
            <w:color w:val="0F766E"/>
            <w:u w:val="single"/>
          </w:rPr>
          <w:t>(1)</w:t>
        </w:r>
      </w:hyperlink>
      <w:r>
        <w:rPr>
          <w:b w:val="0"/>
          <w:i/>
        </w:rPr>
        <w:br/>
        <w:br/>
        <w:t>Приказа Министерства здравоохранения РФ от 10.05.2017 №203н "Об утверждении критериев оценки качества медицинской помощи"</w:t>
        <w:br/>
        <w:br/>
        <w:t>в главе II «Критерии качества по условиям оказания медицинской помощи» статьи 2.2 Критерии качества в стационарных условиях и в условиях дневного стационара:</w:t>
        <w:br/>
        <w:br/>
        <w:t>с) оформление по результатам лечения в стационарных условиях и в условиях дневного стационара выписки из стационарной карты с указанием клинического диагноза, данных обследования, результатов проведенного лечения и рекомендаций по дальнейшему лечению, обследованию и наблюдению, подписанной лечащим врачом, заведующим профильным отделением (дневным стационаром) и заверенной печатью медицинской организации, на которой идентифицируется полное наименование медицинской организации в соответствии с учредительными документами, выданной на руки пациенту (его законному представителю) в день выписки из медицинской организации.</w:t>
        <w:br/>
        <w:br/>
      </w:r>
      <w:hyperlink r:id="rId9">
        <w:r>
          <w:rPr>
            <w:color w:val="0F766E"/>
            <w:u w:val="single"/>
          </w:rPr>
          <w:t>ПРИКАЗ от 10 мая 2017 г. N 203н ОБ УТВЕРЖДЕНИИ КРИТЕРИЕВ ОЦЕНКИ КАЧЕСТВА МЕДИЦИНСКОЙ ПОМОЩИ</w:t>
        </w:r>
      </w:hyperlink>
      <w:r>
        <w:rPr>
          <w:b w:val="0"/>
          <w:i/>
        </w:rPr>
        <w:br/>
        <w:br/>
      </w:r>
      <w:hyperlink r:id="rId19">
        <w:r>
          <w:rPr>
            <w:color w:val="0F766E"/>
            <w:u w:val="single"/>
          </w:rPr>
          <w:t>(1)</w:t>
        </w:r>
      </w:hyperlink>
    </w:p>
    <w:p>
      <w:r>
        <w:rPr>
          <w:b/>
          <w:color w:val="0F766E"/>
        </w:rPr>
        <w:t>8. Вопрос</w:t>
      </w:r>
    </w:p>
    <w:p>
      <w:r>
        <w:rPr>
          <w:b w:val="0"/>
          <w:i w:val="0"/>
        </w:rPr>
        <w:t>Для оценки соответствия требованиям критериев оценки качества медицинской помощи используют принцип +________________+ оценки</w:t>
      </w:r>
    </w:p>
    <w:p>
      <w:pPr>
        <w:pStyle w:val="ListBullet"/>
      </w:pPr>
      <w:r>
        <w:rPr>
          <w:b/>
        </w:rPr>
        <w:t xml:space="preserve">1. </w:t>
      </w:r>
      <w:r>
        <w:rPr>
          <w:b w:val="0"/>
          <w:i w:val="0"/>
        </w:rPr>
        <w:t>экспертной</w:t>
      </w:r>
    </w:p>
    <w:p>
      <w:pPr>
        <w:pStyle w:val="ListBullet"/>
      </w:pPr>
      <w:r>
        <w:rPr>
          <w:b/>
        </w:rPr>
        <w:t xml:space="preserve">2. </w:t>
      </w:r>
      <w:r>
        <w:rPr>
          <w:b w:val="0"/>
          <w:i w:val="0"/>
        </w:rPr>
        <w:t>балльной</w:t>
      </w:r>
    </w:p>
    <w:p>
      <w:pPr>
        <w:pStyle w:val="ListBullet"/>
      </w:pPr>
      <w:r>
        <w:rPr>
          <w:b/>
        </w:rPr>
        <w:t xml:space="preserve">3. </w:t>
      </w:r>
      <w:r>
        <w:rPr>
          <w:b/>
          <w:i w:val="0"/>
          <w:color w:val="0F766E"/>
          <w:highlight w:val="yellow"/>
        </w:rPr>
        <w:t>двоичной (да/нет)</w:t>
      </w:r>
    </w:p>
    <w:p>
      <w:pPr>
        <w:pStyle w:val="ListBullet"/>
      </w:pPr>
      <w:r>
        <w:rPr>
          <w:b/>
        </w:rPr>
        <w:t xml:space="preserve">4. </w:t>
      </w:r>
      <w:r>
        <w:rPr>
          <w:b w:val="0"/>
          <w:i w:val="0"/>
        </w:rPr>
        <w:t>троичной (да/нет/частично)</w:t>
      </w:r>
    </w:p>
    <w:p>
      <w:pPr>
        <w:ind w:left="288"/>
      </w:pPr>
      <w:r>
        <w:rPr>
          <w:b/>
          <w:color w:val="0F766E"/>
          <w:highlight w:val="yellow"/>
        </w:rPr>
        <w:t xml:space="preserve">Правильный ответ: </w:t>
      </w:r>
      <w:r>
        <w:rPr>
          <w:b/>
          <w:i w:val="0"/>
        </w:rPr>
        <w:t>двоичной (да/нет)</w:t>
      </w:r>
    </w:p>
    <w:p>
      <w:pPr>
        <w:ind w:left="504"/>
      </w:pPr>
      <w:r>
        <w:rPr>
          <w:b w:val="0"/>
          <w:i/>
        </w:rPr>
        <w:t>Согласно Приказу Министерства здравоохранения РФ от 10.05.2017 №203н "Об утверждении критериев оценки качества медицинской помощи"</w:t>
        <w:br/>
        <w:br/>
        <w:t>используется двоичная оценка: да/нет.</w:t>
        <w:br/>
        <w:br/>
        <w:t>Для внутреннего контроля качества и безопасности (при оценке качественных показателей) используется двоичная система оценки, где +</w:t>
        <w:br/>
        <w:t>ДА – наличие, соответствие, правильное выполнение и т.д., +</w:t>
        <w:br/>
        <w:t>НЕТ - отсутствие, несоответствие, неправильное выполнение, незнание и т.д.</w:t>
        <w:br/>
        <w:br/>
      </w:r>
      <w:hyperlink r:id="rId9">
        <w:r>
          <w:rPr>
            <w:color w:val="0F766E"/>
            <w:u w:val="single"/>
          </w:rPr>
          <w:t>ПРИКАЗ от 10 мая 2017 г. N 203н ОБ УТВЕРЖДЕНИИ КРИТЕРИЕВ ОЦЕНКИ КАЧЕСТВА МЕДИЦИНСКОЙ ПОМОЩИ</w:t>
        </w:r>
      </w:hyperlink>
      <w:r>
        <w:rPr>
          <w:b w:val="0"/>
          <w:i/>
        </w:rPr>
        <w:br/>
        <w:br/>
      </w:r>
      <w:hyperlink r:id="rId20">
        <w:r>
          <w:rPr>
            <w:color w:val="0F766E"/>
            <w:u w:val="single"/>
          </w:rPr>
          <w:t>(1)</w:t>
        </w:r>
      </w:hyperlink>
    </w:p>
    <w:p>
      <w:r>
        <w:rPr>
          <w:b/>
          <w:color w:val="0F766E"/>
        </w:rPr>
        <w:t>9. Вопрос</w:t>
      </w:r>
    </w:p>
    <w:p>
      <w:r>
        <w:rPr>
          <w:b w:val="0"/>
          <w:i w:val="0"/>
        </w:rPr>
        <w:t>Заполнение всех разделов медицинской карты стационарного больного должно быть</w:t>
      </w:r>
    </w:p>
    <w:p>
      <w:pPr>
        <w:pStyle w:val="ListBullet"/>
      </w:pPr>
      <w:r>
        <w:rPr>
          <w:b/>
        </w:rPr>
        <w:t xml:space="preserve">1. </w:t>
      </w:r>
      <w:r>
        <w:rPr>
          <w:b w:val="0"/>
          <w:i w:val="0"/>
        </w:rPr>
        <w:t>частичным</w:t>
      </w:r>
    </w:p>
    <w:p>
      <w:pPr>
        <w:pStyle w:val="ListBullet"/>
      </w:pPr>
      <w:r>
        <w:rPr>
          <w:b/>
        </w:rPr>
        <w:t xml:space="preserve">2. </w:t>
      </w:r>
      <w:r>
        <w:rPr>
          <w:b w:val="0"/>
          <w:i w:val="0"/>
        </w:rPr>
        <w:t>индивидуальным</w:t>
      </w:r>
    </w:p>
    <w:p>
      <w:pPr>
        <w:pStyle w:val="ListBullet"/>
      </w:pPr>
      <w:r>
        <w:rPr>
          <w:b/>
        </w:rPr>
        <w:t xml:space="preserve">3. </w:t>
      </w:r>
      <w:r>
        <w:rPr>
          <w:b w:val="0"/>
          <w:i w:val="0"/>
        </w:rPr>
        <w:t>коллегиальным</w:t>
      </w:r>
    </w:p>
    <w:p>
      <w:pPr>
        <w:pStyle w:val="ListBullet"/>
      </w:pPr>
      <w:r>
        <w:rPr>
          <w:b/>
        </w:rPr>
        <w:t xml:space="preserve">4. </w:t>
      </w:r>
      <w:r>
        <w:rPr>
          <w:b/>
          <w:i w:val="0"/>
          <w:color w:val="0F766E"/>
          <w:highlight w:val="yellow"/>
        </w:rPr>
        <w:t>полным</w:t>
      </w:r>
    </w:p>
    <w:p>
      <w:pPr>
        <w:ind w:left="288"/>
      </w:pPr>
      <w:r>
        <w:rPr>
          <w:b/>
          <w:color w:val="0F766E"/>
          <w:highlight w:val="yellow"/>
        </w:rPr>
        <w:t xml:space="preserve">Правильный ответ: </w:t>
      </w:r>
      <w:r>
        <w:rPr>
          <w:b/>
          <w:i w:val="0"/>
        </w:rPr>
        <w:t>полным</w:t>
      </w:r>
    </w:p>
    <w:p>
      <w:pPr>
        <w:ind w:left="504"/>
      </w:pPr>
      <w:r>
        <w:rPr>
          <w:b w:val="0"/>
          <w:i/>
        </w:rPr>
        <w:t>В соответствии с частью 2 статьи 64 Федерального закона от 21.11.2011 №323-ФЗ "Об основах охраны здоровья граждан в Российской Федерации", Редакция от 25.12.2023 — Действует с 05.01.2024</w:t>
        <w:br/>
        <w:br/>
      </w:r>
      <w:hyperlink r:id="rId11">
        <w:r>
          <w:rPr>
            <w:color w:val="0F766E"/>
            <w:u w:val="single"/>
          </w:rPr>
          <w:t>Федеральный закон от 21 ноября 2011 г. № 323-ФЗ "Об основах охраны здоровья граждан в Российской Федерации"</w:t>
        </w:r>
      </w:hyperlink>
      <w:r>
        <w:rPr>
          <w:b w:val="0"/>
          <w:i/>
        </w:rPr>
        <w:br/>
        <w:br/>
      </w:r>
      <w:hyperlink r:id="rId13">
        <w:r>
          <w:rPr>
            <w:color w:val="0F766E"/>
            <w:u w:val="single"/>
          </w:rPr>
          <w:t>(1)</w:t>
        </w:r>
      </w:hyperlink>
      <w:r>
        <w:rPr>
          <w:b w:val="0"/>
          <w:i/>
        </w:rPr>
        <w:br/>
        <w:br/>
        <w:t>статье 2.2. Приказа Министерства здравоохранения РФ от 10.05.2017 №203н "Об утверждении критериев оценки качества медицинской помощи"</w:t>
        <w:br/>
        <w:br/>
        <w:t>{nbsp}А. ведение медицинской документации - медицинской карты стационарного больного, истории родов, истории развития новорожденного (далее - стационарная карта): заполнение всех разделов, предусмотренных стационарной картой; наличие информированного добровольного согласия на медицинское вмешательство.</w:t>
        <w:br/>
        <w:br/>
      </w:r>
      <w:hyperlink r:id="rId9">
        <w:r>
          <w:rPr>
            <w:color w:val="0F766E"/>
            <w:u w:val="single"/>
          </w:rPr>
          <w:t>ПРИКАЗ от 10 мая 2017 г. N 203н ОБ УТВЕРЖДЕНИИ КРИТЕРИЕВ ОЦЕНКИ КАЧЕСТВА МЕДИЦИНСКОЙ ПОМОЩИ</w:t>
        </w:r>
      </w:hyperlink>
      <w:r>
        <w:rPr>
          <w:b w:val="0"/>
          <w:i/>
        </w:rPr>
        <w:br/>
        <w:br/>
      </w:r>
      <w:hyperlink r:id="rId21">
        <w:r>
          <w:rPr>
            <w:color w:val="0F766E"/>
            <w:u w:val="single"/>
          </w:rPr>
          <w:t>(1)</w:t>
        </w:r>
      </w:hyperlink>
    </w:p>
    <w:p>
      <w:r>
        <w:rPr>
          <w:b/>
          <w:color w:val="0F766E"/>
        </w:rPr>
        <w:t>10. Вопрос</w:t>
      </w:r>
    </w:p>
    <w:p>
      <w:r>
        <w:rPr>
          <w:b w:val="0"/>
          <w:i w:val="0"/>
        </w:rPr>
        <w:t>Информированное добровольное согласие на медицинское вмешательство в медицинской карте стационарного пациента</w:t>
      </w:r>
    </w:p>
    <w:p>
      <w:pPr>
        <w:pStyle w:val="ListBullet"/>
      </w:pPr>
      <w:r>
        <w:rPr>
          <w:b/>
        </w:rPr>
        <w:t xml:space="preserve">1. </w:t>
      </w:r>
      <w:r>
        <w:rPr>
          <w:b w:val="0"/>
          <w:i w:val="0"/>
        </w:rPr>
        <w:t>подписывается при необходимости</w:t>
      </w:r>
    </w:p>
    <w:p>
      <w:pPr>
        <w:pStyle w:val="ListBullet"/>
      </w:pPr>
      <w:r>
        <w:rPr>
          <w:b/>
        </w:rPr>
        <w:t xml:space="preserve">2. </w:t>
      </w:r>
      <w:r>
        <w:rPr>
          <w:b w:val="0"/>
          <w:i w:val="0"/>
        </w:rPr>
        <w:t>дается при желании пациента</w:t>
      </w:r>
    </w:p>
    <w:p>
      <w:pPr>
        <w:pStyle w:val="ListBullet"/>
      </w:pPr>
      <w:r>
        <w:rPr>
          <w:b/>
        </w:rPr>
        <w:t xml:space="preserve">3. </w:t>
      </w:r>
      <w:r>
        <w:rPr>
          <w:b w:val="0"/>
          <w:i w:val="0"/>
        </w:rPr>
        <w:t>дается только с согласия родственников пациента</w:t>
      </w:r>
    </w:p>
    <w:p>
      <w:pPr>
        <w:pStyle w:val="ListBullet"/>
      </w:pPr>
      <w:r>
        <w:rPr>
          <w:b/>
        </w:rPr>
        <w:t xml:space="preserve">4. </w:t>
      </w:r>
      <w:r>
        <w:rPr>
          <w:b/>
          <w:i w:val="0"/>
          <w:color w:val="0F766E"/>
          <w:highlight w:val="yellow"/>
        </w:rPr>
        <w:t>является обязательным условием</w:t>
      </w:r>
    </w:p>
    <w:p>
      <w:pPr>
        <w:ind w:left="288"/>
      </w:pPr>
      <w:r>
        <w:rPr>
          <w:b/>
          <w:color w:val="0F766E"/>
          <w:highlight w:val="yellow"/>
        </w:rPr>
        <w:t xml:space="preserve">Правильный ответ: </w:t>
      </w:r>
      <w:r>
        <w:rPr>
          <w:b/>
          <w:i w:val="0"/>
        </w:rPr>
        <w:t>является обязательным условием</w:t>
      </w:r>
    </w:p>
    <w:p>
      <w:pPr>
        <w:ind w:left="504"/>
      </w:pPr>
      <w:r>
        <w:rPr>
          <w:b w:val="0"/>
          <w:i/>
        </w:rPr>
        <w:t>В соответствии с частью 2 статьи 64 Федерального закона от 21.11.2011 (Редакция от 25.12.2023 — Действует с 05.01.2024) №323-ФЗ "Об основах охраны здоровья граждан в Российской Федерации"</w:t>
        <w:br/>
        <w:br/>
      </w:r>
      <w:hyperlink r:id="rId11">
        <w:r>
          <w:rPr>
            <w:color w:val="0F766E"/>
            <w:u w:val="single"/>
          </w:rPr>
          <w:t>Федеральный закон от 21 ноября 2011 г. № 323-ФЗ "Об основах охраны здоровья граждан в Российской Федерации"</w:t>
        </w:r>
      </w:hyperlink>
      <w:r>
        <w:rPr>
          <w:b w:val="0"/>
          <w:i/>
        </w:rPr>
        <w:br/>
        <w:br/>
      </w:r>
      <w:hyperlink r:id="rId13">
        <w:r>
          <w:rPr>
            <w:color w:val="0F766E"/>
            <w:u w:val="single"/>
          </w:rPr>
          <w:t>(1)</w:t>
        </w:r>
      </w:hyperlink>
      <w:r>
        <w:rPr>
          <w:b w:val="0"/>
          <w:i/>
        </w:rPr>
        <w:br/>
        <w:br/>
        <w:t>Приказ Минздрава РФ от 12.11.2021 N 1051Н "Об утверждении порядка дачи информированного добровольного согласия на медицинское вмешательство и отказа от медицинского вмешательства в отношении определенных видов медицинских вмешательств, форм информированного добровольного согласия на медицинское вмешательство и форм отказа от медицинского вмешательства"</w:t>
        <w:br/>
        <w:br/>
      </w:r>
      <w:hyperlink r:id="rId22">
        <w:r>
          <w:rPr>
            <w:color w:val="0F766E"/>
            <w:u w:val="single"/>
          </w:rPr>
          <w:t>ПРИКАЗ от 12 ноября 2021 г. N 1051н Об утверждении порядка дачи информированного добровольного согласия на медицинское вмешательство и отказа от медицинского вмешательства, формы информированного добровольного согласия на медицинское вмешательство и формы отказа от медицинского вмешательства</w:t>
        </w:r>
      </w:hyperlink>
      <w:r>
        <w:rPr>
          <w:b w:val="0"/>
          <w:i/>
        </w:rPr>
        <w:br/>
        <w:br/>
      </w:r>
      <w:hyperlink r:id="rId23">
        <w:r>
          <w:rPr>
            <w:color w:val="0F766E"/>
            <w:u w:val="single"/>
          </w:rPr>
          <w:t>(1)</w:t>
        </w:r>
      </w:hyperlink>
      <w:r>
        <w:rPr>
          <w:b w:val="0"/>
          <w:i/>
        </w:rPr>
        <w:br/>
        <w:br/>
        <w:t>В статье 2.2. Приказа Министерства здравоохранения РФ от 10.05.2017 №203н "Об утверждении критериев оценки качества медицинской помощи"</w:t>
        <w:br/>
        <w:br/>
        <w:t>А.Ведение медицинской документации - медицинской карты стационарного больного, истории родов, истории развития новорожденного (далее - стационарная карта): заполнение всех разделов, предусмотренных стационарной картой; наличие информированного добровольного согласия на медицинское вмешательство.</w:t>
        <w:br/>
        <w:br/>
      </w:r>
      <w:hyperlink r:id="rId9">
        <w:r>
          <w:rPr>
            <w:color w:val="0F766E"/>
            <w:u w:val="single"/>
          </w:rPr>
          <w:t>ПРИКАЗ от 10 мая 2017 г. N 203н ОБ УТВЕРЖДЕНИИ КРИТЕРИЕВ ОЦЕНКИ КАЧЕСТВА МЕДИЦИНСКОЙ ПОМОЩИ</w:t>
        </w:r>
      </w:hyperlink>
      <w:r>
        <w:rPr>
          <w:b w:val="0"/>
          <w:i/>
        </w:rPr>
        <w:br/>
        <w:br/>
      </w:r>
      <w:hyperlink r:id="rId21">
        <w:r>
          <w:rPr>
            <w:color w:val="0F766E"/>
            <w:u w:val="single"/>
          </w:rPr>
          <w:t>(1)</w:t>
        </w:r>
      </w:hyperlink>
    </w:p>
    <w:p>
      <w:r>
        <w:rPr>
          <w:b/>
          <w:color w:val="0F766E"/>
        </w:rPr>
        <w:t>11. Вопрос</w:t>
      </w:r>
    </w:p>
    <w:p>
      <w:r>
        <w:rPr>
          <w:b w:val="0"/>
          <w:i w:val="0"/>
        </w:rPr>
        <w:t>Плановые проверки в кардиологическом отделении ГБУЗ «Городская больница №1» должны проводиться с периодичностью</w:t>
      </w:r>
    </w:p>
    <w:p>
      <w:pPr>
        <w:pStyle w:val="ListBullet"/>
      </w:pPr>
      <w:r>
        <w:rPr>
          <w:b/>
        </w:rPr>
        <w:t xml:space="preserve">1. </w:t>
      </w:r>
      <w:r>
        <w:rPr>
          <w:b/>
          <w:i w:val="0"/>
          <w:color w:val="0F766E"/>
          <w:highlight w:val="yellow"/>
        </w:rPr>
        <w:t>не реже 1 раза в квартал</w:t>
      </w:r>
    </w:p>
    <w:p>
      <w:pPr>
        <w:pStyle w:val="ListBullet"/>
      </w:pPr>
      <w:r>
        <w:rPr>
          <w:b/>
        </w:rPr>
        <w:t xml:space="preserve">2. </w:t>
      </w:r>
      <w:r>
        <w:rPr>
          <w:b w:val="0"/>
          <w:i w:val="0"/>
        </w:rPr>
        <w:t>ежегодно</w:t>
      </w:r>
    </w:p>
    <w:p>
      <w:pPr>
        <w:pStyle w:val="ListBullet"/>
      </w:pPr>
      <w:r>
        <w:rPr>
          <w:b/>
        </w:rPr>
        <w:t xml:space="preserve">3. </w:t>
      </w:r>
      <w:r>
        <w:rPr>
          <w:b w:val="0"/>
          <w:i w:val="0"/>
        </w:rPr>
        <w:t>1 раз в полугодие</w:t>
      </w:r>
    </w:p>
    <w:p>
      <w:pPr>
        <w:pStyle w:val="ListBullet"/>
      </w:pPr>
      <w:r>
        <w:rPr>
          <w:b/>
        </w:rPr>
        <w:t xml:space="preserve">4. </w:t>
      </w:r>
      <w:r>
        <w:rPr>
          <w:b w:val="0"/>
          <w:i w:val="0"/>
        </w:rPr>
        <w:t>не чаще 1 раза в 3 года</w:t>
      </w:r>
    </w:p>
    <w:p>
      <w:pPr>
        <w:ind w:left="288"/>
      </w:pPr>
      <w:r>
        <w:rPr>
          <w:b/>
          <w:color w:val="0F766E"/>
          <w:highlight w:val="yellow"/>
        </w:rPr>
        <w:t xml:space="preserve">Правильный ответ: </w:t>
      </w:r>
      <w:r>
        <w:rPr>
          <w:b/>
          <w:i w:val="0"/>
        </w:rPr>
        <w:t>не реже 1 раза в квартал</w:t>
      </w:r>
    </w:p>
    <w:p>
      <w:pPr>
        <w:ind w:left="504"/>
      </w:pPr>
      <w:r>
        <w:rPr>
          <w:b w:val="0"/>
          <w:i/>
        </w:rPr>
        <w:t>Согласно Приказу МЗ РФ от 31.07.2020 № 785н “Об утверждении Требований к организации и проведению внутреннего контроля качества и безопасности медицинской деятельности»</w:t>
        <w:br/>
        <w:br/>
        <w:t>10) Плановые проверки проводятся в соответствии с ежегодным планом, утверждаемым руководителем медицинской организации, не реже 1 раза в квартал. Предмет плановых и целевых (внеплановых) проверок определяется в соответствии с пунктом 2 настоящих Требований.</w:t>
        <w:br/>
        <w:br/>
      </w:r>
      <w:hyperlink r:id="rId15">
        <w:r>
          <w:rPr>
            <w:color w:val="0F766E"/>
            <w:u w:val="single"/>
          </w:rPr>
          <w:t>ПРИКАЗ от 31 июля 2020 г. N 785н "ОБ УТВЕРЖДЕНИИ ТРЕБОВАНИЙ К ОРГАНИЗАЦИИ И ПРОВЕДЕНИЮ ВНУТРЕННЕГО КОНТРОЛЯ КАЧЕСТВА И БЕЗОПАСНОСТИ МЕДИЦИНСКОЙ ДЕЯТЕЛЬНОСТИ"</w:t>
        </w:r>
      </w:hyperlink>
      <w:r>
        <w:rPr>
          <w:b w:val="0"/>
          <w:i/>
        </w:rPr>
        <w:br/>
        <w:br/>
      </w:r>
      <w:hyperlink r:id="rId24">
        <w:r>
          <w:rPr>
            <w:color w:val="0F766E"/>
            <w:u w:val="single"/>
          </w:rPr>
          <w:t>(1)</w:t>
        </w:r>
      </w:hyperlink>
    </w:p>
    <w:p>
      <w:r>
        <w:rPr>
          <w:b/>
          <w:color w:val="0F766E"/>
        </w:rPr>
        <w:t>12. Вопрос</w:t>
      </w:r>
    </w:p>
    <w:p>
      <w:r>
        <w:rPr>
          <w:b w:val="0"/>
          <w:i w:val="0"/>
        </w:rPr>
        <w:t>Проведение осмотра заведующим кардиологическим отделением должно проводиться в течение +___+ часов (в рабочие дни) с момента поступления пациента в профильное отделение</w:t>
      </w:r>
    </w:p>
    <w:p>
      <w:pPr>
        <w:pStyle w:val="ListBullet"/>
      </w:pPr>
      <w:r>
        <w:rPr>
          <w:b/>
        </w:rPr>
        <w:t xml:space="preserve">1. </w:t>
      </w:r>
      <w:r>
        <w:rPr>
          <w:b/>
          <w:i w:val="0"/>
          <w:color w:val="0F766E"/>
          <w:highlight w:val="yellow"/>
        </w:rPr>
        <w:t>48</w:t>
      </w:r>
    </w:p>
    <w:p>
      <w:pPr>
        <w:pStyle w:val="ListBullet"/>
      </w:pPr>
      <w:r>
        <w:rPr>
          <w:b/>
        </w:rPr>
        <w:t xml:space="preserve">2. </w:t>
      </w:r>
      <w:r>
        <w:rPr>
          <w:b w:val="0"/>
          <w:i w:val="0"/>
        </w:rPr>
        <w:t>18</w:t>
      </w:r>
    </w:p>
    <w:p>
      <w:pPr>
        <w:pStyle w:val="ListBullet"/>
      </w:pPr>
      <w:r>
        <w:rPr>
          <w:b/>
        </w:rPr>
        <w:t xml:space="preserve">3. </w:t>
      </w:r>
      <w:r>
        <w:rPr>
          <w:b w:val="0"/>
          <w:i w:val="0"/>
        </w:rPr>
        <w:t>54</w:t>
      </w:r>
    </w:p>
    <w:p>
      <w:pPr>
        <w:pStyle w:val="ListBullet"/>
      </w:pPr>
      <w:r>
        <w:rPr>
          <w:b/>
        </w:rPr>
        <w:t xml:space="preserve">4. </w:t>
      </w:r>
      <w:r>
        <w:rPr>
          <w:b w:val="0"/>
          <w:i w:val="0"/>
        </w:rPr>
        <w:t>32</w:t>
      </w:r>
    </w:p>
    <w:p>
      <w:pPr>
        <w:ind w:left="288"/>
      </w:pPr>
      <w:r>
        <w:rPr>
          <w:b/>
          <w:color w:val="0F766E"/>
          <w:highlight w:val="yellow"/>
        </w:rPr>
        <w:t xml:space="preserve">Правильный ответ: </w:t>
      </w:r>
      <w:r>
        <w:rPr>
          <w:b/>
          <w:i w:val="0"/>
        </w:rPr>
        <w:t>48</w:t>
      </w:r>
    </w:p>
    <w:p>
      <w:pPr>
        <w:ind w:left="504"/>
      </w:pPr>
      <w:r>
        <w:rPr>
          <w:b w:val="0"/>
          <w:i/>
        </w:rPr>
        <w:t>В соответствии с частью 2 статьи 64 Федерального закона (Редакция от 25.12.2023 — Действует с 05.01.2024) №323-ФЗ "Об основах охраны здоровья граждан в Российской Федерации"</w:t>
        <w:br/>
        <w:br/>
      </w:r>
      <w:hyperlink r:id="rId11">
        <w:r>
          <w:rPr>
            <w:color w:val="0F766E"/>
            <w:u w:val="single"/>
          </w:rPr>
          <w:t>Федеральный закон от 21 ноября 2011 г. № 323-ФЗ "Об основах охраны здоровья граждан в Российской Федерации"</w:t>
        </w:r>
      </w:hyperlink>
      <w:r>
        <w:rPr>
          <w:b w:val="0"/>
          <w:i/>
        </w:rPr>
        <w:br/>
        <w:br/>
      </w:r>
      <w:hyperlink r:id="rId13">
        <w:r>
          <w:rPr>
            <w:color w:val="0F766E"/>
            <w:u w:val="single"/>
          </w:rPr>
          <w:t>(1)</w:t>
        </w:r>
      </w:hyperlink>
      <w:r>
        <w:rPr>
          <w:b w:val="0"/>
          <w:i/>
        </w:rPr>
        <w:br/>
        <w:br/>
        <w:t>статьей 2.2. Приказа Министерства здравоохранения РФ от 10.05.2017 №203н "Об утверждении критериев оценки качества медицинской помощи"</w:t>
        <w:br/>
        <w:br/>
        <w:t>к) проведение в обязательном порядке осмотра заведующим профильным отделением (дневным стационаром) в течение 48 часов (рабочие дни) с момента поступления пациента в профильное отделение (дневной стационар) медицинской организации, далее по необходимости, но не реже 1 раза в неделю, с внесением в стационарную карту соответствующей записи, подписанной заведующим профильным отделением (дневным стационаром).</w:t>
        <w:br/>
        <w:br/>
      </w:r>
      <w:hyperlink r:id="rId9">
        <w:r>
          <w:rPr>
            <w:color w:val="0F766E"/>
            <w:u w:val="single"/>
          </w:rPr>
          <w:t>ПРИКАЗ от 10 мая 2017 г. N 203н ОБ УТВЕРЖДЕНИИ КРИТЕРИЕВ ОЦЕНКИ КАЧЕСТВА МЕДИЦИНСКОЙ ПОМОЩИ</w:t>
        </w:r>
      </w:hyperlink>
      <w:r>
        <w:rPr>
          <w:b w:val="0"/>
          <w:i/>
        </w:rPr>
        <w:br/>
        <w:br/>
      </w:r>
      <w:hyperlink r:id="rId25">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Организация здравоохранения и общественное здоровье - кейс 2</w:t>
      </w:r>
    </w:p>
    <w:p>
      <w:r>
        <w:rPr>
          <w:b/>
        </w:rPr>
        <w:t xml:space="preserve">Образование: </w:t>
      </w:r>
      <w:r>
        <w:t>Высшее образование</w:t>
      </w:r>
      <w:r>
        <w:rPr>
          <w:b/>
        </w:rPr>
        <w:t xml:space="preserve"> | Специализация: </w:t>
      </w:r>
      <w:r>
        <w:t>Организация здравоохранения и общественное здоровье</w:t>
      </w:r>
    </w:p>
    <w:p>
      <w:pPr>
        <w:pStyle w:val="Heading2"/>
      </w:pPr>
      <w:r>
        <w:t>1. УСЛОВИЕ СИТУАЦИОННОЙ ЗАДАЧИ</w:t>
      </w:r>
    </w:p>
    <w:p>
      <w:pPr>
        <w:pStyle w:val="Heading3"/>
      </w:pPr>
      <w:r>
        <w:t>1.1. Ситуация</w:t>
      </w:r>
    </w:p>
    <w:p>
      <w:pPr>
        <w:spacing w:after="58"/>
      </w:pPr>
      <w:r>
        <w:rPr>
          <w:b w:val="0"/>
          <w:i w:val="0"/>
        </w:rPr>
        <w:t>К главному врачу Центра здоровья ГУЗ «Городская поликлиника № 20» на личный прием обратился гражданин Ф., обучающийся в школе отказа от курения и рассказал следующее: +</w:t>
        <w:br/>
        <w:t>На очередном занятии, которое проводила медицинская сестра О., присутствовал представитель фармацевтической компании «DRD», рекламировавший «свои» препараты для отказа от курения. Представитель фармацевтической компании предоставил медицинской сестре О. готовые бланки, содержащие торговое наименование безрецептурного лекарственного препарата от табакозависимости с подписью и печатью врача общей практики Б., а также информационные листовки рекламного характера. Пациентам были выданы бесплатные образцы лекарственного препарата. Медицинская сестра О. пояснила, что с врачом общей практики Б. заключено соглашение о сотрудничестве с фармацевтической компанией «DRD», в рамках которого и осуществляется назначение пациентам данного лекарственного препарата. Гражданин Ф. попросил медицинскую сестру рассказать о лучших средствах от курения других производителей, т.к. лекарство фирмы «DRD» очень дорогое. На что медицинская сестра ответила, что аналогов лекарства, кроме как препарата от фирмы «DRD», в аптеке нет. В конце занятия медицинская сестра О. получила от представителя компании приглашение на развлекательную музыкальную шоу-программу, организуемую за счет средств компании в знак благодарности за сотрудничество.</w:t>
      </w:r>
    </w:p>
    <w:p>
      <w:pPr>
        <w:pStyle w:val="Heading2"/>
      </w:pPr>
      <w:r>
        <w:t>1. Управление медицинской организацией</w:t>
      </w:r>
    </w:p>
    <w:p>
      <w:r>
        <w:rPr>
          <w:b/>
          <w:color w:val="0F766E"/>
        </w:rPr>
        <w:t>1. Вопрос</w:t>
      </w:r>
    </w:p>
    <w:p>
      <w:r>
        <w:rPr>
          <w:b w:val="0"/>
          <w:i w:val="0"/>
        </w:rPr>
        <w:t>Ограничения, налагаемые на медицинских работников и фармацевтических работников при осуществлении ими профессиональной деятельности, распространяются на всех медицинских работников и на</w:t>
      </w:r>
    </w:p>
    <w:p>
      <w:pPr>
        <w:pStyle w:val="ListBullet"/>
      </w:pPr>
      <w:r>
        <w:rPr>
          <w:b/>
        </w:rPr>
        <w:t xml:space="preserve">1. </w:t>
      </w:r>
      <w:r>
        <w:rPr>
          <w:b w:val="0"/>
          <w:i w:val="0"/>
        </w:rPr>
        <w:t>начальника отдела кадров</w:t>
      </w:r>
    </w:p>
    <w:p>
      <w:pPr>
        <w:pStyle w:val="ListBullet"/>
      </w:pPr>
      <w:r>
        <w:rPr>
          <w:b/>
        </w:rPr>
        <w:t xml:space="preserve">2. </w:t>
      </w:r>
      <w:r>
        <w:rPr>
          <w:b/>
          <w:i w:val="0"/>
          <w:color w:val="0F766E"/>
          <w:highlight w:val="yellow"/>
        </w:rPr>
        <w:t>руководителей медицинских организаций</w:t>
      </w:r>
    </w:p>
    <w:p>
      <w:pPr>
        <w:pStyle w:val="ListBullet"/>
      </w:pPr>
      <w:r>
        <w:rPr>
          <w:b/>
        </w:rPr>
        <w:t xml:space="preserve">3. </w:t>
      </w:r>
      <w:r>
        <w:rPr>
          <w:b w:val="0"/>
          <w:i w:val="0"/>
        </w:rPr>
        <w:t>юриста медицинской организации</w:t>
      </w:r>
    </w:p>
    <w:p>
      <w:pPr>
        <w:pStyle w:val="ListBullet"/>
      </w:pPr>
      <w:r>
        <w:rPr>
          <w:b/>
        </w:rPr>
        <w:t xml:space="preserve">4. </w:t>
      </w:r>
      <w:r>
        <w:rPr>
          <w:b w:val="0"/>
          <w:i w:val="0"/>
        </w:rPr>
        <w:t>страховых медицинских представителей</w:t>
      </w:r>
    </w:p>
    <w:p>
      <w:pPr>
        <w:ind w:left="288"/>
      </w:pPr>
      <w:r>
        <w:rPr>
          <w:b/>
          <w:color w:val="0F766E"/>
          <w:highlight w:val="yellow"/>
        </w:rPr>
        <w:t xml:space="preserve">Правильный ответ: </w:t>
      </w:r>
      <w:r>
        <w:rPr>
          <w:b/>
          <w:i w:val="0"/>
        </w:rPr>
        <w:t>руководителей медицинских организаций</w:t>
      </w:r>
    </w:p>
    <w:p>
      <w:pPr>
        <w:ind w:left="504"/>
      </w:pPr>
      <w:r>
        <w:rPr>
          <w:b w:val="0"/>
          <w:i/>
        </w:rPr>
        <w:t>Федеральный закон от 21.11.2011 № 323-ФЗ (с изм. от 27.12.2019, от 22.12.2020) «Об основах охраны здоровья граждан в Российской Федерации» Статья 74. Ограничения, налагаемые на медицинских работников и фармацевтических работников при осуществлении ими профессиональной деятельности</w:t>
        <w:br/>
        <w:br/>
        <w:t>{nbsp}1. Медицинские работники и руководители медицинских организаций не вправе…</w:t>
      </w:r>
    </w:p>
    <w:p>
      <w:r>
        <w:rPr>
          <w:b/>
          <w:color w:val="0F766E"/>
        </w:rPr>
        <w:t>2. Вопрос</w:t>
      </w:r>
    </w:p>
    <w:p>
      <w:r>
        <w:rPr>
          <w:b w:val="0"/>
          <w:i w:val="0"/>
        </w:rPr>
        <w:t>В соответствии с Федеральным законом от 21.11.2011 № 323-ФЗ «Об основах охраны здоровья граждан в Российской Федерации» при осуществлении медицинскими и фармацевтическими работниками профессиональной деятельности на них накладываются</w:t>
      </w:r>
    </w:p>
    <w:p>
      <w:pPr>
        <w:pStyle w:val="ListBullet"/>
      </w:pPr>
      <w:r>
        <w:rPr>
          <w:b/>
        </w:rPr>
        <w:t xml:space="preserve">1. </w:t>
      </w:r>
      <w:r>
        <w:rPr>
          <w:b w:val="0"/>
          <w:i w:val="0"/>
        </w:rPr>
        <w:t>обязательства</w:t>
      </w:r>
    </w:p>
    <w:p>
      <w:pPr>
        <w:pStyle w:val="ListBullet"/>
      </w:pPr>
      <w:r>
        <w:rPr>
          <w:b/>
        </w:rPr>
        <w:t xml:space="preserve">2. </w:t>
      </w:r>
      <w:r>
        <w:rPr>
          <w:b w:val="0"/>
          <w:i w:val="0"/>
        </w:rPr>
        <w:t>взыскания</w:t>
      </w:r>
    </w:p>
    <w:p>
      <w:pPr>
        <w:pStyle w:val="ListBullet"/>
      </w:pPr>
      <w:r>
        <w:rPr>
          <w:b/>
        </w:rPr>
        <w:t xml:space="preserve">3. </w:t>
      </w:r>
      <w:r>
        <w:rPr>
          <w:b w:val="0"/>
          <w:i w:val="0"/>
        </w:rPr>
        <w:t>наказания</w:t>
      </w:r>
    </w:p>
    <w:p>
      <w:pPr>
        <w:pStyle w:val="ListBullet"/>
      </w:pPr>
      <w:r>
        <w:rPr>
          <w:b/>
        </w:rPr>
        <w:t xml:space="preserve">4. </w:t>
      </w:r>
      <w:r>
        <w:rPr>
          <w:b/>
          <w:i w:val="0"/>
          <w:color w:val="0F766E"/>
          <w:highlight w:val="yellow"/>
        </w:rPr>
        <w:t>ограничения</w:t>
      </w:r>
    </w:p>
    <w:p>
      <w:pPr>
        <w:ind w:left="288"/>
      </w:pPr>
      <w:r>
        <w:rPr>
          <w:b/>
          <w:color w:val="0F766E"/>
          <w:highlight w:val="yellow"/>
        </w:rPr>
        <w:t xml:space="preserve">Правильный ответ: </w:t>
      </w:r>
      <w:r>
        <w:rPr>
          <w:b/>
          <w:i w:val="0"/>
        </w:rPr>
        <w:t>ограничения</w:t>
      </w:r>
    </w:p>
    <w:p>
      <w:pPr>
        <w:ind w:left="504"/>
      </w:pPr>
      <w:r>
        <w:rPr>
          <w:b w:val="0"/>
          <w:i/>
        </w:rPr>
        <w:t>В статье 74 Федерального закона от 21.11.2011 № 323-ФЗ «Об основах охраны здоровья граждан в Российской Федерации» перечислены ограничения, налагаемые на медицинских работников и фармацевтических работников при осуществлении ими профессиональной деятельности.</w:t>
      </w:r>
    </w:p>
    <w:p>
      <w:r>
        <w:rPr>
          <w:b/>
          <w:color w:val="0F766E"/>
        </w:rPr>
        <w:t>3. Вопрос</w:t>
      </w:r>
    </w:p>
    <w:p>
      <w:r>
        <w:rPr>
          <w:b w:val="0"/>
          <w:i w:val="0"/>
        </w:rPr>
        <w:t>Организация работы школы пациентов, в т.ч. для пациентов в кабинете отказа от курения, является одной из форм профилактической работы, приоритет которой закреплен в</w:t>
      </w:r>
    </w:p>
    <w:p>
      <w:pPr>
        <w:pStyle w:val="ListBullet"/>
      </w:pPr>
      <w:r>
        <w:rPr>
          <w:b/>
        </w:rPr>
        <w:t xml:space="preserve">1. </w:t>
      </w:r>
      <w:r>
        <w:rPr>
          <w:b w:val="0"/>
          <w:i w:val="0"/>
        </w:rPr>
        <w:t>Приказе Министерства здравоохранения и социального развития РФ от 15 мая 2012 г. N 543н "Об утверждении Положения об организации оказания первичной медико-санитарной помощи взрослому населению"</w:t>
      </w:r>
    </w:p>
    <w:p>
      <w:pPr>
        <w:pStyle w:val="ListBullet"/>
      </w:pPr>
      <w:r>
        <w:rPr>
          <w:b/>
        </w:rPr>
        <w:t xml:space="preserve">2. </w:t>
      </w:r>
      <w:r>
        <w:rPr>
          <w:b w:val="0"/>
          <w:i w:val="0"/>
        </w:rPr>
        <w:t>Трудовом Кодексе Российской Федерации</w:t>
      </w:r>
    </w:p>
    <w:p>
      <w:pPr>
        <w:pStyle w:val="ListBullet"/>
      </w:pPr>
      <w:r>
        <w:rPr>
          <w:b/>
        </w:rPr>
        <w:t xml:space="preserve">3. </w:t>
      </w:r>
      <w:r>
        <w:rPr>
          <w:b w:val="0"/>
          <w:i w:val="0"/>
        </w:rPr>
        <w:t>Федеральном законе от 29.11.2010г. № 326-ФЗ «Об обязательном медицинском страховании в Российской Федерации»</w:t>
      </w:r>
    </w:p>
    <w:p>
      <w:pPr>
        <w:pStyle w:val="ListBullet"/>
      </w:pPr>
      <w:r>
        <w:rPr>
          <w:b/>
        </w:rPr>
        <w:t xml:space="preserve">4. </w:t>
      </w:r>
      <w:r>
        <w:rPr>
          <w:b/>
          <w:i w:val="0"/>
          <w:color w:val="0F766E"/>
          <w:highlight w:val="yellow"/>
        </w:rPr>
        <w:t>Федеральном законе от 21.11.2011 № 323-ФЗ «Об основах охраны здоровья граждан в Российской Федерации»</w:t>
      </w:r>
    </w:p>
    <w:p>
      <w:pPr>
        <w:ind w:left="288"/>
      </w:pPr>
      <w:r>
        <w:rPr>
          <w:b/>
          <w:color w:val="0F766E"/>
          <w:highlight w:val="yellow"/>
        </w:rPr>
        <w:t xml:space="preserve">Правильный ответ: </w:t>
      </w:r>
      <w:r>
        <w:rPr>
          <w:b/>
          <w:i w:val="0"/>
        </w:rPr>
        <w:t>Федеральном законе от 21.11.2011 № 323-ФЗ «Об основах охраны здоровья граждан в Российской Федерации»</w:t>
      </w:r>
    </w:p>
    <w:p>
      <w:pPr>
        <w:ind w:left="504"/>
      </w:pPr>
      <w:r>
        <w:rPr>
          <w:b w:val="0"/>
          <w:i/>
        </w:rPr>
        <w:t>Статья 12. Приоритет профилактики в сфере охраны здоровья Федерального закона от 21.11.2011 № 323-ФЗ «Об основах охраны здоровья граждан в Российской Федерации» (с изм. от 27.12.2019, от 22.12.2020)</w:t>
      </w:r>
    </w:p>
    <w:p>
      <w:r>
        <w:rPr>
          <w:b/>
          <w:color w:val="0F766E"/>
        </w:rPr>
        <w:t>4. Вопрос</w:t>
      </w:r>
    </w:p>
    <w:p>
      <w:r>
        <w:rPr>
          <w:b w:val="0"/>
          <w:i w:val="0"/>
        </w:rPr>
        <w:t>При личном обращении гражданина Ф. на прием главного врача устный ответ на обращение _____; в этом случае содержание ответа</w:t>
      </w:r>
    </w:p>
    <w:p>
      <w:pPr>
        <w:pStyle w:val="ListBullet"/>
      </w:pPr>
      <w:r>
        <w:rPr>
          <w:b/>
        </w:rPr>
        <w:t xml:space="preserve">1. </w:t>
      </w:r>
      <w:r>
        <w:rPr>
          <w:b w:val="0"/>
          <w:i w:val="0"/>
        </w:rPr>
        <w:t>не допускается; оформляется в письменной форме на приеме, заверяется подписью главного врача и выдается на руки обратившемуся</w:t>
      </w:r>
    </w:p>
    <w:p>
      <w:pPr>
        <w:pStyle w:val="ListBullet"/>
      </w:pPr>
      <w:r>
        <w:rPr>
          <w:b/>
        </w:rPr>
        <w:t xml:space="preserve">2. </w:t>
      </w:r>
      <w:r>
        <w:rPr>
          <w:b/>
          <w:i w:val="0"/>
          <w:color w:val="0F766E"/>
          <w:highlight w:val="yellow"/>
        </w:rPr>
        <w:t>допускается; заносится в карточку личного приема гражданина</w:t>
      </w:r>
    </w:p>
    <w:p>
      <w:pPr>
        <w:pStyle w:val="ListBullet"/>
      </w:pPr>
      <w:r>
        <w:rPr>
          <w:b/>
        </w:rPr>
        <w:t xml:space="preserve">3. </w:t>
      </w:r>
      <w:r>
        <w:rPr>
          <w:b w:val="0"/>
          <w:i w:val="0"/>
        </w:rPr>
        <w:t>не обязателен; оформляется как письменный ответ в течение 7 рабочих дней</w:t>
      </w:r>
    </w:p>
    <w:p>
      <w:pPr>
        <w:pStyle w:val="ListBullet"/>
      </w:pPr>
      <w:r>
        <w:rPr>
          <w:b/>
        </w:rPr>
        <w:t xml:space="preserve">4. </w:t>
      </w:r>
      <w:r>
        <w:rPr>
          <w:b w:val="0"/>
          <w:i w:val="0"/>
        </w:rPr>
        <w:t>возможен; не требует дополнительного оформления</w:t>
      </w:r>
    </w:p>
    <w:p>
      <w:pPr>
        <w:ind w:left="288"/>
      </w:pPr>
      <w:r>
        <w:rPr>
          <w:b/>
          <w:color w:val="0F766E"/>
          <w:highlight w:val="yellow"/>
        </w:rPr>
        <w:t xml:space="preserve">Правильный ответ: </w:t>
      </w:r>
      <w:r>
        <w:rPr>
          <w:b/>
          <w:i w:val="0"/>
        </w:rPr>
        <w:t>допускается; заносится в карточку личного приема гражданина</w:t>
      </w:r>
    </w:p>
    <w:p>
      <w:pPr>
        <w:ind w:left="504"/>
      </w:pPr>
      <w:r>
        <w:rPr>
          <w:b w:val="0"/>
          <w:i/>
        </w:rPr>
        <w:t>Согласно ст.13 Федерального закона от 02.05.2006г. № 59-ФЗ «О порядке рассмотрения обращений граждан Российской Федерации»,</w:t>
        <w:br/>
        <w:br/>
        <w:t>-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w:t>
      </w:r>
    </w:p>
    <w:p>
      <w:r>
        <w:rPr>
          <w:b/>
          <w:color w:val="0F766E"/>
        </w:rPr>
        <w:t>5. Вопрос</w:t>
      </w:r>
    </w:p>
    <w:p>
      <w:r>
        <w:rPr>
          <w:b w:val="0"/>
          <w:i w:val="0"/>
        </w:rPr>
        <w:t>Главный врач на личном приёме должен попросить гражданина Ф. предъявить ему</w:t>
      </w:r>
    </w:p>
    <w:p>
      <w:pPr>
        <w:pStyle w:val="ListBullet"/>
      </w:pPr>
      <w:r>
        <w:rPr>
          <w:b/>
        </w:rPr>
        <w:t xml:space="preserve">1. </w:t>
      </w:r>
      <w:r>
        <w:rPr>
          <w:b w:val="0"/>
          <w:i w:val="0"/>
        </w:rPr>
        <w:t>направление от участкового врача-терапевта</w:t>
      </w:r>
    </w:p>
    <w:p>
      <w:pPr>
        <w:pStyle w:val="ListBullet"/>
      </w:pPr>
      <w:r>
        <w:rPr>
          <w:b/>
        </w:rPr>
        <w:t xml:space="preserve">2. </w:t>
      </w:r>
      <w:r>
        <w:rPr>
          <w:b w:val="0"/>
          <w:i w:val="0"/>
        </w:rPr>
        <w:t>амбулаторную карту</w:t>
      </w:r>
    </w:p>
    <w:p>
      <w:pPr>
        <w:pStyle w:val="ListBullet"/>
      </w:pPr>
      <w:r>
        <w:rPr>
          <w:b/>
        </w:rPr>
        <w:t xml:space="preserve">3. </w:t>
      </w:r>
      <w:r>
        <w:rPr>
          <w:b/>
          <w:i w:val="0"/>
          <w:color w:val="0F766E"/>
          <w:highlight w:val="yellow"/>
        </w:rPr>
        <w:t>документ, удостоверяющий личность</w:t>
      </w:r>
    </w:p>
    <w:p>
      <w:pPr>
        <w:pStyle w:val="ListBullet"/>
      </w:pPr>
      <w:r>
        <w:rPr>
          <w:b/>
        </w:rPr>
        <w:t xml:space="preserve">4. </w:t>
      </w:r>
      <w:r>
        <w:rPr>
          <w:b w:val="0"/>
          <w:i w:val="0"/>
        </w:rPr>
        <w:t>полис обязательного медицинского страхования</w:t>
      </w:r>
    </w:p>
    <w:p>
      <w:pPr>
        <w:ind w:left="288"/>
      </w:pPr>
      <w:r>
        <w:rPr>
          <w:b/>
          <w:color w:val="0F766E"/>
          <w:highlight w:val="yellow"/>
        </w:rPr>
        <w:t xml:space="preserve">Правильный ответ: </w:t>
      </w:r>
      <w:r>
        <w:rPr>
          <w:b/>
          <w:i w:val="0"/>
        </w:rPr>
        <w:t>документ, удостоверяющий личность</w:t>
      </w:r>
    </w:p>
    <w:p>
      <w:pPr>
        <w:ind w:left="504"/>
      </w:pPr>
      <w:r>
        <w:rPr>
          <w:b w:val="0"/>
          <w:i/>
        </w:rPr>
        <w:t>Согласно ст.13 Федерального закона от 02.05.2006г. № 59-ФЗ «О порядке рассмотрения обращений граждан Российской Федерации»,</w:t>
        <w:br/>
        <w:br/>
        <w:t>- при личном приеме гражданин предъявляет документ, удостоверяющий его личность</w:t>
      </w:r>
    </w:p>
    <w:p>
      <w:r>
        <w:rPr>
          <w:b/>
          <w:color w:val="0F766E"/>
        </w:rPr>
        <w:t>6. Вопрос</w:t>
      </w:r>
    </w:p>
    <w:p>
      <w:r>
        <w:rPr>
          <w:b w:val="0"/>
          <w:i w:val="0"/>
        </w:rPr>
        <w:t>Принимая на своем рабочем месте представителя фармацевтической компании, медицинская сестра О. нарушила статью +_____+ Федерального закона</w:t>
      </w:r>
    </w:p>
    <w:p>
      <w:pPr>
        <w:pStyle w:val="ListBullet"/>
      </w:pPr>
      <w:r>
        <w:rPr>
          <w:b/>
        </w:rPr>
        <w:t xml:space="preserve">1. </w:t>
      </w:r>
      <w:r>
        <w:rPr>
          <w:b w:val="0"/>
          <w:i w:val="0"/>
        </w:rPr>
        <w:t>54; от 02.05.2006г. № 59-ФЗ «О порядке рассмотрения обращений граждан Российской Федерации»</w:t>
      </w:r>
    </w:p>
    <w:p>
      <w:pPr>
        <w:pStyle w:val="ListBullet"/>
      </w:pPr>
      <w:r>
        <w:rPr>
          <w:b/>
        </w:rPr>
        <w:t xml:space="preserve">2. </w:t>
      </w:r>
      <w:r>
        <w:rPr>
          <w:b/>
          <w:i w:val="0"/>
          <w:color w:val="0F766E"/>
          <w:highlight w:val="yellow"/>
        </w:rPr>
        <w:t>74; от 21.11.2011г. № 323-ФЗ "Об основах охраны здоровья граждан в Российской Федерации"</w:t>
      </w:r>
    </w:p>
    <w:p>
      <w:pPr>
        <w:pStyle w:val="ListBullet"/>
      </w:pPr>
      <w:r>
        <w:rPr>
          <w:b/>
        </w:rPr>
        <w:t xml:space="preserve">3. </w:t>
      </w:r>
      <w:r>
        <w:rPr>
          <w:b w:val="0"/>
          <w:i w:val="0"/>
        </w:rPr>
        <w:t>13; от 29 ноября 2010г. № 326-ФЗ «Об обязательном медицинском страховании в Российской Федерации»</w:t>
      </w:r>
    </w:p>
    <w:p>
      <w:pPr>
        <w:pStyle w:val="ListBullet"/>
      </w:pPr>
      <w:r>
        <w:rPr>
          <w:b/>
        </w:rPr>
        <w:t xml:space="preserve">4. </w:t>
      </w:r>
      <w:r>
        <w:rPr>
          <w:b w:val="0"/>
          <w:i w:val="0"/>
        </w:rPr>
        <w:t>45; от 29.12.2006г. № 255-ФЗ «Об обязательном социальном страховании на случай временной нетрудоспособности и в связи с материнством»</w:t>
      </w:r>
    </w:p>
    <w:p>
      <w:pPr>
        <w:ind w:left="288"/>
      </w:pPr>
      <w:r>
        <w:rPr>
          <w:b/>
          <w:color w:val="0F766E"/>
          <w:highlight w:val="yellow"/>
        </w:rPr>
        <w:t xml:space="preserve">Правильный ответ: </w:t>
      </w:r>
      <w:r>
        <w:rPr>
          <w:b/>
          <w:i w:val="0"/>
        </w:rPr>
        <w:t>74; от 21.11.2011г. № 323-ФЗ "Об основах охраны здоровья граждан в Российской Федерации"</w:t>
      </w:r>
    </w:p>
    <w:p>
      <w:pPr>
        <w:ind w:left="504"/>
      </w:pPr>
      <w:r>
        <w:rPr>
          <w:b w:val="0"/>
          <w:i/>
        </w:rPr>
        <w:t>Федеральный закон от 21.11.2011 № 323-ФЗ (с изм. от 27.12.2019, от 22.12.2020) "Об основах охраны здоровья граждан в Российской Федерации" Статья 74. Ограничения, налагаемые на медицинских работников и фармацевтических работников при осуществлении ими профессиональной деятельности</w:t>
        <w:br/>
        <w:br/>
        <w:t>{nbsp}1. Медицинские работники и руководители медицинских организаций не вправе:</w:t>
        <w:br/>
        <w:br/>
        <w:t>{nbsp}5) осуществлять прием представителей компаний, за исключением случаев, связанных с проведением клинических исследований лекарственных препаратов, клинических испытаний медицинских изделий, участия в порядке, установленном администрацией медицинской организации, в собраниях медицинских работников и иных мероприятиях, направленных на повышение их профессионального уровня или на предоставление информации, связанной с осуществлением мониторинга безопасности лекарственных препаратов и мониторинга безопасности медицинских изделий.</w:t>
      </w:r>
    </w:p>
    <w:p>
      <w:r>
        <w:rPr>
          <w:b/>
          <w:color w:val="0F766E"/>
        </w:rPr>
        <w:t>7. Вопрос</w:t>
      </w:r>
    </w:p>
    <w:p>
      <w:r>
        <w:rPr>
          <w:b w:val="0"/>
          <w:i w:val="0"/>
        </w:rPr>
        <w:t>Одним из ограничений на осуществление врачом общей практики Б. своей профессиональной деятельности при взаимодействии с различными фармацевтическими компаниями является запрет на</w:t>
      </w:r>
    </w:p>
    <w:p>
      <w:pPr>
        <w:pStyle w:val="ListBullet"/>
      </w:pPr>
      <w:r>
        <w:rPr>
          <w:b/>
        </w:rPr>
        <w:t xml:space="preserve">1. </w:t>
      </w:r>
      <w:r>
        <w:rPr>
          <w:b/>
          <w:i w:val="0"/>
          <w:color w:val="0F766E"/>
          <w:highlight w:val="yellow"/>
        </w:rPr>
        <w:t>заключение соглашений с фармацевтическими компаниями и их представителями о назначении или рекомендации пациентам лекарственных препаратов, медицинских изделий</w:t>
      </w:r>
    </w:p>
    <w:p>
      <w:pPr>
        <w:pStyle w:val="ListBullet"/>
      </w:pPr>
      <w:r>
        <w:rPr>
          <w:b/>
        </w:rPr>
        <w:t xml:space="preserve">2. </w:t>
      </w:r>
      <w:r>
        <w:rPr>
          <w:b w:val="0"/>
          <w:i w:val="0"/>
        </w:rPr>
        <w:t>участие в конференциях с представителями фармацевтических компаний на территории медицинской организации, согласно утверждённому порядку совместного взаимодействия</w:t>
      </w:r>
    </w:p>
    <w:p>
      <w:pPr>
        <w:pStyle w:val="ListBullet"/>
      </w:pPr>
      <w:r>
        <w:rPr>
          <w:b/>
        </w:rPr>
        <w:t xml:space="preserve">3. </w:t>
      </w:r>
      <w:r>
        <w:rPr>
          <w:b w:val="0"/>
          <w:i w:val="0"/>
        </w:rPr>
        <w:t>участие в научно-практических конференциях</w:t>
      </w:r>
    </w:p>
    <w:p>
      <w:pPr>
        <w:pStyle w:val="ListBullet"/>
      </w:pPr>
      <w:r>
        <w:rPr>
          <w:b/>
        </w:rPr>
        <w:t xml:space="preserve">4. </w:t>
      </w:r>
      <w:r>
        <w:rPr>
          <w:b w:val="0"/>
          <w:i w:val="0"/>
        </w:rPr>
        <w:t>заключение договоров о проведении клинических исследований лекарственных препаратов и клинических испытаний медицинских изделий</w:t>
      </w:r>
    </w:p>
    <w:p>
      <w:pPr>
        <w:ind w:left="288"/>
      </w:pPr>
      <w:r>
        <w:rPr>
          <w:b/>
          <w:color w:val="0F766E"/>
          <w:highlight w:val="yellow"/>
        </w:rPr>
        <w:t xml:space="preserve">Правильный ответ: </w:t>
      </w:r>
      <w:r>
        <w:rPr>
          <w:b/>
          <w:i w:val="0"/>
        </w:rPr>
        <w:t>заключение соглашений с фармацевтическими компаниями и их представителями о назначении или рекомендации пациентам лекарственных препаратов, медицинских изделий</w:t>
      </w:r>
    </w:p>
    <w:p>
      <w:pPr>
        <w:ind w:left="504"/>
      </w:pPr>
      <w:r>
        <w:rPr>
          <w:b w:val="0"/>
          <w:i/>
        </w:rPr>
        <w:t>Федеральный закон от 21.11.2011 № 323-ФЗ (с изм. от 27.12.2019, от 22.12.2020) «Об основах охраны здоровья граждан в Российской Федерации» Статья 74. Ограничения, налагаемые на медицинских работников и фармацевтических работников при осуществлении ими профессиональной деятельности</w:t>
        <w:br/>
        <w:br/>
        <w:t>{nbsp}1. Медицинские работники и руководители медицинских организаций не вправе:</w:t>
        <w:br/>
        <w:br/>
        <w:t>{nbsp}2) заключать с компанией, представителем компании соглашения о назначении или рекомендации пациентам лекарственных препаратов, медицинских изделий (за исключением договоров о проведении клинических исследований лекарственных препаратов, клинических испытаний медицинских изделий);</w:t>
      </w:r>
    </w:p>
    <w:p>
      <w:r>
        <w:rPr>
          <w:b/>
          <w:color w:val="0F766E"/>
        </w:rPr>
        <w:t>8. Вопрос</w:t>
      </w:r>
    </w:p>
    <w:p>
      <w:r>
        <w:rPr>
          <w:b w:val="0"/>
          <w:i w:val="0"/>
        </w:rPr>
        <w:t>Врач общей практики Б. *НЕ* имеет правa</w:t>
      </w:r>
    </w:p>
    <w:p>
      <w:pPr>
        <w:pStyle w:val="ListBullet"/>
      </w:pPr>
      <w:r>
        <w:rPr>
          <w:b/>
        </w:rPr>
        <w:t xml:space="preserve">1. </w:t>
      </w:r>
      <w:r>
        <w:rPr>
          <w:b w:val="0"/>
          <w:i w:val="0"/>
        </w:rPr>
        <w:t>разрабатывать памятки для пациентов по профилактике хронических неинфекционных заболеваний</w:t>
      </w:r>
    </w:p>
    <w:p>
      <w:pPr>
        <w:pStyle w:val="ListBullet"/>
      </w:pPr>
      <w:r>
        <w:rPr>
          <w:b/>
        </w:rPr>
        <w:t xml:space="preserve">2. </w:t>
      </w:r>
      <w:r>
        <w:rPr>
          <w:b w:val="0"/>
          <w:i w:val="0"/>
        </w:rPr>
        <w:t>быть членом в профсоюзной организации без письменного одобрения руководителя медицинской организации</w:t>
      </w:r>
    </w:p>
    <w:p>
      <w:pPr>
        <w:pStyle w:val="ListBullet"/>
      </w:pPr>
      <w:r>
        <w:rPr>
          <w:b/>
        </w:rPr>
        <w:t xml:space="preserve">3. </w:t>
      </w:r>
      <w:r>
        <w:rPr>
          <w:b w:val="0"/>
          <w:i w:val="0"/>
        </w:rPr>
        <w:t>участвовать в научно-практических конференциях</w:t>
      </w:r>
    </w:p>
    <w:p>
      <w:pPr>
        <w:pStyle w:val="ListBullet"/>
      </w:pPr>
      <w:r>
        <w:rPr>
          <w:b/>
        </w:rPr>
        <w:t xml:space="preserve">4. </w:t>
      </w:r>
      <w:r>
        <w:rPr>
          <w:b/>
          <w:i w:val="0"/>
          <w:color w:val="0F766E"/>
          <w:highlight w:val="yellow"/>
        </w:rPr>
        <w:t>на выписку лекарственных препаратов на рецептурных бланках, на которых заранее напечатано наименование лекарственного препарата</w:t>
      </w:r>
    </w:p>
    <w:p>
      <w:pPr>
        <w:ind w:left="288"/>
      </w:pPr>
      <w:r>
        <w:rPr>
          <w:b/>
          <w:color w:val="0F766E"/>
          <w:highlight w:val="yellow"/>
        </w:rPr>
        <w:t xml:space="preserve">Правильный ответ: </w:t>
      </w:r>
      <w:r>
        <w:rPr>
          <w:b/>
          <w:i w:val="0"/>
        </w:rPr>
        <w:t>на выписку лекарственных препаратов на рецептурных бланках, на которых заранее напечатано наименование лекарственного препарата</w:t>
      </w:r>
    </w:p>
    <w:p>
      <w:pPr>
        <w:ind w:left="504"/>
      </w:pPr>
      <w:r>
        <w:rPr>
          <w:b w:val="0"/>
          <w:i/>
        </w:rPr>
        <w:t>Федеральный закон от 21.11.2011 № 323-ФЗ (с изм. от 27.12.2019, от 22.12.2020) «Об основах охраны здоровья граждан в Российской Федерации» Статья 74. Ограничения, налагаемые на медицинских работников и фармацевтических работников при осуществлении ими профессиональной деятельности</w:t>
        <w:br/>
        <w:br/>
        <w:t>{nbsp}1. Медицинские работники и руководители медицинских организаций не вправе:</w:t>
        <w:br/>
        <w:br/>
        <w:t>{nbsp}6) выдавать рецепты на лекарственные препараты, медицинские изделия на бланках, содержащих информацию рекламного характера, а также на рецептурных бланках, на которых заранее напечатано наименование лекарственного препарата, медицинского изделия;</w:t>
      </w:r>
    </w:p>
    <w:p>
      <w:r>
        <w:rPr>
          <w:b/>
          <w:color w:val="0F766E"/>
        </w:rPr>
        <w:t>9. Вопрос</w:t>
      </w:r>
    </w:p>
    <w:p>
      <w:r>
        <w:rPr>
          <w:b w:val="0"/>
          <w:i w:val="0"/>
        </w:rPr>
        <w:t>Медицинская сестра О. врача общей практики не имела права получать от представителя компании образцы лекарственного препарата для вручения пациентам, за исключением случаев, связанных с</w:t>
      </w:r>
    </w:p>
    <w:p>
      <w:pPr>
        <w:pStyle w:val="ListBullet"/>
      </w:pPr>
      <w:r>
        <w:rPr>
          <w:b/>
        </w:rPr>
        <w:t xml:space="preserve">1. </w:t>
      </w:r>
      <w:r>
        <w:rPr>
          <w:b w:val="0"/>
          <w:i w:val="0"/>
        </w:rPr>
        <w:t>прямым указанием руководителя медицинской организации</w:t>
      </w:r>
    </w:p>
    <w:p>
      <w:pPr>
        <w:pStyle w:val="ListBullet"/>
      </w:pPr>
      <w:r>
        <w:rPr>
          <w:b/>
        </w:rPr>
        <w:t xml:space="preserve">2. </w:t>
      </w:r>
      <w:r>
        <w:rPr>
          <w:b/>
          <w:i w:val="0"/>
          <w:color w:val="0F766E"/>
          <w:highlight w:val="yellow"/>
        </w:rPr>
        <w:t>проведением клинических исследований лекарственных препаратов</w:t>
      </w:r>
    </w:p>
    <w:p>
      <w:pPr>
        <w:pStyle w:val="ListBullet"/>
      </w:pPr>
      <w:r>
        <w:rPr>
          <w:b/>
        </w:rPr>
        <w:t xml:space="preserve">3. </w:t>
      </w:r>
      <w:r>
        <w:rPr>
          <w:b w:val="0"/>
          <w:i w:val="0"/>
        </w:rPr>
        <w:t>профилактикой инфекционных заболеваний в период эпидемии</w:t>
      </w:r>
    </w:p>
    <w:p>
      <w:pPr>
        <w:pStyle w:val="ListBullet"/>
      </w:pPr>
      <w:r>
        <w:rPr>
          <w:b/>
        </w:rPr>
        <w:t xml:space="preserve">4. </w:t>
      </w:r>
      <w:r>
        <w:rPr>
          <w:b w:val="0"/>
          <w:i w:val="0"/>
        </w:rPr>
        <w:t>отсутствием данного лекарственного препарата в аптечной сети</w:t>
      </w:r>
    </w:p>
    <w:p>
      <w:pPr>
        <w:ind w:left="288"/>
      </w:pPr>
      <w:r>
        <w:rPr>
          <w:b/>
          <w:color w:val="0F766E"/>
          <w:highlight w:val="yellow"/>
        </w:rPr>
        <w:t xml:space="preserve">Правильный ответ: </w:t>
      </w:r>
      <w:r>
        <w:rPr>
          <w:b/>
          <w:i w:val="0"/>
        </w:rPr>
        <w:t>проведением клинических исследований лекарственных препаратов</w:t>
      </w:r>
    </w:p>
    <w:p>
      <w:pPr>
        <w:ind w:left="504"/>
      </w:pPr>
      <w:r>
        <w:rPr>
          <w:b w:val="0"/>
          <w:i/>
        </w:rPr>
        <w:t>Федеральный закон от 21.11.2011 № 323-ФЗ (с изм. от 27.12.2019, от 22.12.2020) «Об основах охраны здоровья граждан в Российской Федерации» Статья 74. Ограничения, налагаемые на медицинских работников и фармацевтических работников при осуществлении ими профессиональной деятельности</w:t>
        <w:br/>
        <w:br/>
        <w:t>{nbsp}1. Медицинские работники и руководители медицинских организаций не вправе:</w:t>
        <w:br/>
        <w:br/>
        <w:t>{nbsp}3) получать от компании, представителя компании образцы лекарственных препаратов, медицинских изделий для вручения пациентам (за исключением случаев, связанных с проведением клинических исследований лекарственных препаратов, клинических испытаний медицинских изделий);</w:t>
      </w:r>
    </w:p>
    <w:p>
      <w:r>
        <w:rPr>
          <w:b/>
          <w:color w:val="0F766E"/>
        </w:rPr>
        <w:t>10. Вопрос</w:t>
      </w:r>
    </w:p>
    <w:p>
      <w:r>
        <w:rPr>
          <w:b w:val="0"/>
          <w:i w:val="0"/>
        </w:rPr>
        <w:t>Медицинская сестра О. врача общей практики скрывать сведения о наличии в обращении аналогичных лекарственных препаратов</w:t>
      </w:r>
    </w:p>
    <w:p>
      <w:pPr>
        <w:pStyle w:val="ListBullet"/>
      </w:pPr>
      <w:r>
        <w:rPr>
          <w:b/>
        </w:rPr>
        <w:t xml:space="preserve">1. </w:t>
      </w:r>
      <w:r>
        <w:rPr>
          <w:b w:val="0"/>
          <w:i w:val="0"/>
        </w:rPr>
        <w:t>может</w:t>
      </w:r>
    </w:p>
    <w:p>
      <w:pPr>
        <w:pStyle w:val="ListBullet"/>
      </w:pPr>
      <w:r>
        <w:rPr>
          <w:b/>
        </w:rPr>
        <w:t xml:space="preserve">2. </w:t>
      </w:r>
      <w:r>
        <w:rPr>
          <w:b/>
          <w:i w:val="0"/>
          <w:color w:val="0F766E"/>
          <w:highlight w:val="yellow"/>
        </w:rPr>
        <w:t>не имеет права</w:t>
      </w:r>
    </w:p>
    <w:p>
      <w:pPr>
        <w:pStyle w:val="ListBullet"/>
      </w:pPr>
      <w:r>
        <w:rPr>
          <w:b/>
        </w:rPr>
        <w:t xml:space="preserve">3. </w:t>
      </w:r>
      <w:r>
        <w:rPr>
          <w:b w:val="0"/>
          <w:i w:val="0"/>
        </w:rPr>
        <w:t>обязана</w:t>
      </w:r>
    </w:p>
    <w:p>
      <w:pPr>
        <w:pStyle w:val="ListBullet"/>
      </w:pPr>
      <w:r>
        <w:rPr>
          <w:b/>
        </w:rPr>
        <w:t xml:space="preserve">4. </w:t>
      </w:r>
      <w:r>
        <w:rPr>
          <w:b w:val="0"/>
          <w:i w:val="0"/>
        </w:rPr>
        <w:t>вправе</w:t>
      </w:r>
    </w:p>
    <w:p>
      <w:pPr>
        <w:ind w:left="288"/>
      </w:pPr>
      <w:r>
        <w:rPr>
          <w:b/>
          <w:color w:val="0F766E"/>
          <w:highlight w:val="yellow"/>
        </w:rPr>
        <w:t xml:space="preserve">Правильный ответ: </w:t>
      </w:r>
      <w:r>
        <w:rPr>
          <w:b/>
          <w:i w:val="0"/>
        </w:rPr>
        <w:t>не имеет права</w:t>
      </w:r>
    </w:p>
    <w:p>
      <w:pPr>
        <w:ind w:left="504"/>
      </w:pPr>
      <w:r>
        <w:rPr>
          <w:b w:val="0"/>
          <w:i/>
        </w:rPr>
        <w:t>Федеральный закон от 21.11.2011 № 323-ФЗ (с изм. от 27.12.2019, от 22.12.2020) «Об основах охраны здоровья граждан в Российской Федерации» Статья 74. Ограничения, налагаемые на медицинских работников и фармацевтических работников при осуществлении ими профессиональной деятельности</w:t>
        <w:br/>
        <w:br/>
        <w:t>{nbsp}1. Медицинские работники и руководители медицинских организаций не вправе:</w:t>
        <w:br/>
        <w:br/>
        <w:t>{nbsp}4) предоставлять при назначении курса лечения пациенту недостоверную и (или) неполную информацию об используемых лекарственных препаратах, о медицинских изделиях, в том числе скрывать сведения о наличии в обращении аналогичных лекарственных препаратов, медицинских изделий;</w:t>
      </w:r>
    </w:p>
    <w:p>
      <w:r>
        <w:rPr>
          <w:b/>
          <w:color w:val="0F766E"/>
        </w:rPr>
        <w:t>11. Вопрос</w:t>
      </w:r>
    </w:p>
    <w:p>
      <w:r>
        <w:rPr>
          <w:b w:val="0"/>
          <w:i w:val="0"/>
        </w:rPr>
        <w:t>Медицинская сестра О. врача общей практики ГУЗ «Городская поликлиника № 20» *НЕ* вправе</w:t>
      </w:r>
    </w:p>
    <w:p>
      <w:pPr>
        <w:pStyle w:val="ListBullet"/>
      </w:pPr>
      <w:r>
        <w:rPr>
          <w:b/>
        </w:rPr>
        <w:t xml:space="preserve">1. </w:t>
      </w:r>
      <w:r>
        <w:rPr>
          <w:b/>
          <w:i w:val="0"/>
          <w:color w:val="0F766E"/>
          <w:highlight w:val="yellow"/>
        </w:rPr>
        <w:t>участвовать в развлекательных мероприятиях, проводимых за счет средств компаний, представителей компании</w:t>
      </w:r>
    </w:p>
    <w:p>
      <w:pPr>
        <w:pStyle w:val="ListBullet"/>
      </w:pPr>
      <w:r>
        <w:rPr>
          <w:b/>
        </w:rPr>
        <w:t xml:space="preserve">2. </w:t>
      </w:r>
      <w:r>
        <w:rPr>
          <w:b w:val="0"/>
          <w:i w:val="0"/>
        </w:rPr>
        <w:t>состоять в профсоюзной организации без письменного одобрения руководителя медицинской организации</w:t>
      </w:r>
    </w:p>
    <w:p>
      <w:pPr>
        <w:pStyle w:val="ListBullet"/>
      </w:pPr>
      <w:r>
        <w:rPr>
          <w:b/>
        </w:rPr>
        <w:t xml:space="preserve">3. </w:t>
      </w:r>
      <w:r>
        <w:rPr>
          <w:b w:val="0"/>
          <w:i w:val="0"/>
        </w:rPr>
        <w:t>участвовать в научно-практических конференциях</w:t>
      </w:r>
    </w:p>
    <w:p>
      <w:pPr>
        <w:pStyle w:val="ListBullet"/>
      </w:pPr>
      <w:r>
        <w:rPr>
          <w:b/>
        </w:rPr>
        <w:t xml:space="preserve">4. </w:t>
      </w:r>
      <w:r>
        <w:rPr>
          <w:b w:val="0"/>
          <w:i w:val="0"/>
        </w:rPr>
        <w:t>разрабатывать памятки для пациентов по профилактике хронических неинфекционных заболеваний</w:t>
      </w:r>
    </w:p>
    <w:p>
      <w:pPr>
        <w:ind w:left="288"/>
      </w:pPr>
      <w:r>
        <w:rPr>
          <w:b/>
          <w:color w:val="0F766E"/>
          <w:highlight w:val="yellow"/>
        </w:rPr>
        <w:t xml:space="preserve">Правильный ответ: </w:t>
      </w:r>
      <w:r>
        <w:rPr>
          <w:b/>
          <w:i w:val="0"/>
        </w:rPr>
        <w:t>участвовать в развлекательных мероприятиях, проводимых за счет средств компаний, представителей компании</w:t>
      </w:r>
    </w:p>
    <w:p>
      <w:pPr>
        <w:ind w:left="504"/>
      </w:pPr>
      <w:r>
        <w:rPr>
          <w:b w:val="0"/>
          <w:i/>
        </w:rPr>
        <w:t>Федеральный закон от 21.11.2011 № 323-ФЗ (с изм. от 27.12.2019, от 22.12.2020) «Об основах охраны здоровья граждан в Российской Федерации» Статья 74. Ограничения, налагаемые на медицинских работников и фармацевтических работников при осуществлении ими профессиональной деятельности</w:t>
        <w:br/>
        <w:br/>
        <w:t>{nbsp}1. Медицинские работники и руководители медицинских организаций не вправе:</w:t>
        <w:br/>
        <w:br/>
        <w:t>{nbsp}1) принимать от организаций, занимающихся разработкой, производством и (или) реализацией лекарственных препаратов, медицинских изделий, организаций, обладающих правами на использование торгового наименования лекарственного препарата, организаций оптовой торговли лекарственными средствами, аптечных организаций (их представителей, иных физических и юридических лиц, осуществляющих свою деятельность от имени этих организаций) (далее соответственно - компания, представитель компании) подарки, денежные средства (за исключением вознаграждений по договорам при проведении клинических исследований лекарственных препаратов, клинических испытаний медицинских изделий, вознаграждений, связанных с осуществлением медицинским работником педагогической и (или) научной деятельности), в том числе на оплату развлечений, отдыха, проезда к месту отдыха, а также участвовать в развлекательных мероприятиях, проводимых за счет средств компаний, представителей компаний;</w:t>
      </w:r>
    </w:p>
    <w:p>
      <w:r>
        <w:rPr>
          <w:b/>
          <w:color w:val="0F766E"/>
        </w:rPr>
        <w:t>12. Вопрос</w:t>
      </w:r>
    </w:p>
    <w:p>
      <w:r>
        <w:rPr>
          <w:b w:val="0"/>
          <w:i w:val="0"/>
        </w:rPr>
        <w:t>Главный врач, ознакомившись с обращением гражданина Ф. и проверив достоверность изложенных фактов, должен незамедлительно пресечь деятельность представителей фармацевтических компаний в ГУЗ «Городская поликлиника № 20», а врача общей практики Б. и его медицинскую сестру О.</w:t>
      </w:r>
    </w:p>
    <w:p>
      <w:pPr>
        <w:pStyle w:val="ListBullet"/>
      </w:pPr>
      <w:r>
        <w:rPr>
          <w:b/>
        </w:rPr>
        <w:t xml:space="preserve">1. </w:t>
      </w:r>
      <w:r>
        <w:rPr>
          <w:b/>
          <w:i w:val="0"/>
          <w:color w:val="0F766E"/>
          <w:highlight w:val="yellow"/>
        </w:rPr>
        <w:t>привлечь к дисциплинарной ответственности</w:t>
      </w:r>
    </w:p>
    <w:p>
      <w:pPr>
        <w:pStyle w:val="ListBullet"/>
      </w:pPr>
      <w:r>
        <w:rPr>
          <w:b/>
        </w:rPr>
        <w:t xml:space="preserve">2. </w:t>
      </w:r>
      <w:r>
        <w:rPr>
          <w:b w:val="0"/>
          <w:i w:val="0"/>
        </w:rPr>
        <w:t>перевести на нижеоплачиваемую должность</w:t>
      </w:r>
    </w:p>
    <w:p>
      <w:pPr>
        <w:pStyle w:val="ListBullet"/>
      </w:pPr>
      <w:r>
        <w:rPr>
          <w:b/>
        </w:rPr>
        <w:t xml:space="preserve">3. </w:t>
      </w:r>
      <w:r>
        <w:rPr>
          <w:b w:val="0"/>
          <w:i w:val="0"/>
        </w:rPr>
        <w:t>оштрафовать</w:t>
      </w:r>
    </w:p>
    <w:p>
      <w:pPr>
        <w:pStyle w:val="ListBullet"/>
      </w:pPr>
      <w:r>
        <w:rPr>
          <w:b/>
        </w:rPr>
        <w:t xml:space="preserve">4. </w:t>
      </w:r>
      <w:r>
        <w:rPr>
          <w:b w:val="0"/>
          <w:i w:val="0"/>
        </w:rPr>
        <w:t>лишить отпуска в летний период времени</w:t>
      </w:r>
    </w:p>
    <w:p>
      <w:pPr>
        <w:ind w:left="288"/>
      </w:pPr>
      <w:r>
        <w:rPr>
          <w:b/>
          <w:color w:val="0F766E"/>
          <w:highlight w:val="yellow"/>
        </w:rPr>
        <w:t xml:space="preserve">Правильный ответ: </w:t>
      </w:r>
      <w:r>
        <w:rPr>
          <w:b/>
          <w:i w:val="0"/>
        </w:rPr>
        <w:t>привлечь к дисциплинарной ответственности</w:t>
      </w:r>
    </w:p>
    <w:p>
      <w:pPr>
        <w:ind w:left="504"/>
      </w:pPr>
      <w:r>
        <w:rPr>
          <w:b w:val="0"/>
          <w:i/>
        </w:rPr>
        <w:t>Федеральный закон от 21.11.2011 № 323-ФЗ (с изм. от 27.12.2019, от 22.12.2020) "Об основах охраны здоровья граждан в Российской Федерации" Статья 74. Ограничения, налагаемые на медицинских работников и фармацевтических работников при осуществлении ими профессиональной деятельности +</w:t>
        <w:br/>
        <w:t>п 3. За нарушения требований настоящей статьи медицинские и фармацевтические работники, руководители медицинских организаций и руководители аптечных организаций, а также компании, представители компаний несут ответственность, предусмотренную законодательством Российской Федерации.</w:t>
        <w:br/>
        <w:br/>
        <w:t>"Трудовой кодекс Российской Федерации" от 30.12.2001 N 197-ФЗ (ред. от 29.12.2020) +</w:t>
        <w:br/>
        <w:t>Статья 192. Дисциплинарные взыскания +</w:t>
        <w:br/>
        <w:t>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br/>
        <w:br/>
        <w:t>1) замечание;</w:t>
        <w:br/>
        <w:br/>
        <w:t>2) выговор;</w:t>
        <w:br/>
        <w:br/>
        <w:t>3) увольнение по соответствующим основаниям.</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prikazN203n/" TargetMode="External"/><Relationship Id="rId10" Type="http://schemas.openxmlformats.org/officeDocument/2006/relationships/hyperlink" Target="https://library.mededtech.ru/rest/documents/prikazN203n/index.html#ii_&#1050;&#1088;&#1080;&#1090;&#1077;&#1088;&#1080;&#1080;_&#1082;&#1072;&#1095;&#1077;&#1089;&#1090;&#1074;&#1072;_&#1087;&#1086;_&#1091;&#1089;&#1083;&#1086;&#1074;&#1080;&#1103;&#1084;_&#1086;&#1082;&#1072;&#1079;&#1072;&#1085;&#1080;&#1103;_&#1084;&#1077;&#1076;&#1080;&#1094;&#1080;&#1085;&#1089;&#1082;&#1086;&#1081;_&#1087;&#1086;&#1084;&#1086;&#1097;&#1080;" TargetMode="External"/><Relationship Id="rId11" Type="http://schemas.openxmlformats.org/officeDocument/2006/relationships/hyperlink" Target="https://library.mededtech.ru/rest/documents/902312609/" TargetMode="External"/><Relationship Id="rId12" Type="http://schemas.openxmlformats.org/officeDocument/2006/relationships/hyperlink" Target="https://library.mededtech.ru/rest/documents/902312609/#list_item_u0j14s" TargetMode="External"/><Relationship Id="rId13" Type="http://schemas.openxmlformats.org/officeDocument/2006/relationships/hyperlink" Target="https://library.mededtech.ru/rest/documents/902312609/#list_item_e8k72r" TargetMode="External"/><Relationship Id="rId14" Type="http://schemas.openxmlformats.org/officeDocument/2006/relationships/hyperlink" Target="https://library.mededtech.ru/rest/documents/prikazN203n/index.html#1_2_&#1050;&#1088;&#1080;&#1090;&#1077;&#1088;&#1080;&#1080;_&#1082;&#1072;&#1095;&#1077;&#1089;&#1090;&#1074;&#1072;_&#1087;&#1088;&#1080;&#1084;&#1077;&#1085;&#1103;&#1102;&#1090;&#1089;&#1103;_&#1074;_&#1094;&#1077;&#1083;&#1103;&#1093;_&#1086;&#1094;&#1077;&#1085;&#1082;&#1080;_&#1089;&#1074;&#1086;&#1077;&#1074;&#1088;&#1077;&#1084;&#1077;&#1085;&#1085;&#1086;&#1089;&#1090;&#1080;_&#1086;&#1082;&#1072;&#1079;&#1072;&#1085;&#1080;&#1103;_&#1084;&#1077;&#1076;&#1080;&#1094;&#1080;&#1085;&#1089;&#1082;&#1086;&#1081;_&#1087;&#1086;&#1084;&#1086;&#1097;&#1080;_&#1087;&#1088;&#1072;&#1074;&#1080;&#1083;&#1100;&#1085;&#1086;&#1089;&#1090;&#1080;_&#1074;&#1099;&#1073;&#1086;&#1088;&#1072;_&#1084;&#1077;&#1090;&#1086;&#1076;&#1086;&#1074;_&#1087;&#1088;&#1086;&#1092;&#1080;&#1083;&#1072;&#1082;&#1090;&#1080;&#1082;&#1080;_&#1076;&#1080;&#1072;&#1075;&#1085;&#1086;&#1089;&#1090;&#1080;&#1082;&#1080;_&#1083;&#1077;&#1095;&#1077;&#1085;&#1080;&#1103;_&#1080;_&#1088;&#1077;&#1072;&#1073;&#1080;&#1083;&#1080;&#1090;&#1072;&#1094;&#1080;&#1080;_&#1089;&#1090;&#1077;&#1087;&#1077;&#1085;&#1080;_&#1076;&#1086;&#1089;&#1090;&#1080;&#1078;&#1077;&#1085;&#1080;&#1103;_&#1079;&#1072;&#1087;&#1083;&#1072;&#1085;&#1080;&#1088;&#1086;&#1074;&#1072;&#1085;&#1085;&#1086;&#1075;&#1086;_&#1088;&#1077;&#1079;&#1091;&#1083;&#1100;&#1090;&#1072;&#1090;&#1072;" TargetMode="External"/><Relationship Id="rId15" Type="http://schemas.openxmlformats.org/officeDocument/2006/relationships/hyperlink" Target="https://library.mededtech.ru/rest/documents/prikaz785/" TargetMode="External"/><Relationship Id="rId16" Type="http://schemas.openxmlformats.org/officeDocument/2006/relationships/hyperlink" Target="https://library.mededtech.ru/rest/documents/prikaz785/index.html#list_item_oumbdm" TargetMode="External"/><Relationship Id="rId17" Type="http://schemas.openxmlformats.org/officeDocument/2006/relationships/hyperlink" Target="https://library.mededtech.ru/rest/documents/prikaz785/index.html#list_item_35dpfl" TargetMode="External"/><Relationship Id="rId18" Type="http://schemas.openxmlformats.org/officeDocument/2006/relationships/hyperlink" Target="https://library.mededtech.ru/rest/documents/prikazN203n/index.html#1_1_&#1053;&#1072;&#1089;&#1090;&#1086;&#1103;&#1097;&#1080;&#1077;_&#1082;&#1088;&#1080;&#1090;&#1077;&#1088;&#1080;&#1080;_&#1086;&#1094;&#1077;&#1085;&#1082;&#1080;_&#1082;&#1072;&#1095;&#1077;&#1089;&#1090;&#1074;&#1072;_&#1084;&#1077;&#1076;&#1080;&#1094;&#1080;&#1085;&#1089;&#1082;&#1086;&#1081;_&#1087;&#1086;&#1084;&#1086;&#1097;&#1080;_&#1076;&#1072;&#1083;&#1077;&#1077;_&#1082;&#1088;&#1080;&#1090;&#1077;&#1088;&#1080;&#1080;_&#1082;&#1072;&#1095;&#1077;&#1089;&#1090;&#1074;&#1072;_&#1087;&#1088;&#1080;&#1084;&#1077;&#1085;&#1103;&#1102;&#1090;&#1089;&#1103;_&#1087;&#1088;&#1080;_&#1086;&#1082;&#1072;&#1079;&#1072;&#1085;&#1080;&#1080;_&#1084;&#1077;&#1076;&#1080;&#1094;&#1080;&#1085;&#1089;&#1082;&#1086;&#1081;_&#1087;&#1086;&#1084;&#1086;&#1097;&#1080;_&#1074;_&#1084;&#1077;&#1076;&#1080;&#1094;&#1080;&#1085;&#1089;&#1082;&#1080;&#1093;_&#1080;_&#1080;&#1085;&#1099;&#1093;_&#1086;&#1088;&#1075;&#1072;&#1085;&#1080;&#1079;&#1072;&#1094;&#1080;&#1103;&#1093;_&#1086;&#1089;&#1091;&#1097;&#1077;&#1089;&#1090;&#1074;&#1083;&#1103;&#1102;&#1097;&#1080;&#1093;_&#1084;&#1077;&#1076;&#1080;&#1094;&#1080;&#1085;&#1089;&#1082;&#1091;&#1102;_&#1076;&#1077;&#1103;&#1090;&#1077;&#1083;&#1100;&#1085;&#1086;&#1089;&#1090;&#1100;_&#1080;&#1084;&#1077;&#1102;&#1097;&#1080;&#1093;_&#1083;&#1080;&#1094;&#1077;&#1085;&#1079;&#1080;&#1102;_&#1085;&#1072;_&#1084;&#1077;&#1076;&#1080;&#1094;&#1080;&#1085;&#1089;&#1082;&#1091;&#1102;_&#1076;&#1077;&#1103;&#1090;&#1077;&#1083;&#1100;&#1085;&#1086;&#1089;&#1090;&#1100;_&#1087;&#1086;&#1083;&#1091;&#1095;&#1077;&#1085;&#1085;&#1091;&#1102;_&#1074;_&#1087;&#1086;&#1088;&#1103;&#1076;&#1082;&#1077;_&#1091;&#1089;&#1090;&#1072;&#1085;&#1086;&#1074;&#1083;&#1077;&#1085;&#1085;&#1086;&#1084;_&#1079;&#1072;&#1082;&#1086;&#1085;&#1086;&#1076;&#1072;&#1090;&#1077;&#1083;&#1100;&#1089;&#1090;&#1074;&#1086;&#1084;_&#1056;&#1086;&#1089;&#1089;&#1080;&#1081;&#1089;&#1082;&#1086;&#1081;_&#1060;&#1077;&#1076;&#1077;&#1088;&#1072;&#1094;&#1080;&#1080;" TargetMode="External"/><Relationship Id="rId19" Type="http://schemas.openxmlformats.org/officeDocument/2006/relationships/hyperlink" Target="https://library.mededtech.ru/rest/documents/prikazN203n/index.html#paragraph_aitsfd" TargetMode="External"/><Relationship Id="rId20" Type="http://schemas.openxmlformats.org/officeDocument/2006/relationships/hyperlink" Target="https://library.mededtech.ru/rest/documents/prikazN203n/index.html#iii_&#1050;&#1088;&#1080;&#1090;&#1077;&#1088;&#1080;&#1080;_&#1082;&#1072;&#1095;&#1077;&#1089;&#1090;&#1074;&#1072;_&#1087;&#1086;_&#1075;&#1088;&#1091;&#1087;&#1087;&#1072;&#1084;_&#1079;&#1072;&#1073;&#1086;&#1083;&#1077;&#1074;&#1072;&#1085;&#1080;&#1081;_&#1089;&#1086;&#1089;&#1090;&#1086;&#1103;&#1085;&#1080;&#1081;" TargetMode="External"/><Relationship Id="rId21" Type="http://schemas.openxmlformats.org/officeDocument/2006/relationships/hyperlink" Target="https://library.mededtech.ru/rest/documents/prikazN203n/index.html#paragraph_11vjfo" TargetMode="External"/><Relationship Id="rId22" Type="http://schemas.openxmlformats.org/officeDocument/2006/relationships/hyperlink" Target="https://library.mededtech.ru/rest/documents/prikazN1051/" TargetMode="External"/><Relationship Id="rId23" Type="http://schemas.openxmlformats.org/officeDocument/2006/relationships/hyperlink" Target="https://library.mededtech.ru/rest/documents/prikazN1051/#list_item_a9re9f" TargetMode="External"/><Relationship Id="rId24" Type="http://schemas.openxmlformats.org/officeDocument/2006/relationships/hyperlink" Target="https://library.mededtech.ru/rest/documents/prikaz785/index.html#list_item_n37orm" TargetMode="External"/><Relationship Id="rId25" Type="http://schemas.openxmlformats.org/officeDocument/2006/relationships/hyperlink" Target="https://library.mededtech.ru/rest/documents/prikazN203n/index.html#paragraph_6ict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